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ADF92" w14:textId="4557D241" w:rsidR="008E2F04" w:rsidRPr="007C5445" w:rsidRDefault="00640730" w:rsidP="008977A0">
      <w:pPr>
        <w:widowControl w:val="0"/>
        <w:autoSpaceDE w:val="0"/>
        <w:autoSpaceDN w:val="0"/>
        <w:adjustRightInd w:val="0"/>
        <w:spacing w:after="240"/>
        <w:rPr>
          <w:rFonts w:ascii="Times" w:hAnsi="Times" w:cs="Times"/>
          <w:b/>
          <w:color w:val="000000"/>
          <w:sz w:val="22"/>
          <w:szCs w:val="22"/>
        </w:rPr>
      </w:pPr>
      <w:r w:rsidRPr="007C5445">
        <w:rPr>
          <w:rFonts w:ascii="Times" w:hAnsi="Times" w:cs="Times"/>
          <w:b/>
          <w:color w:val="000000"/>
          <w:sz w:val="22"/>
          <w:szCs w:val="22"/>
        </w:rPr>
        <w:t xml:space="preserve">Titre. </w:t>
      </w:r>
      <w:r w:rsidR="008E2F04">
        <w:rPr>
          <w:rFonts w:ascii="Times" w:hAnsi="Times" w:cs="Times"/>
          <w:b/>
          <w:color w:val="000000"/>
          <w:sz w:val="22"/>
          <w:szCs w:val="22"/>
        </w:rPr>
        <w:t xml:space="preserve">Modélisation de la régulation du Quorum </w:t>
      </w:r>
      <w:proofErr w:type="spellStart"/>
      <w:r w:rsidR="008E2F04">
        <w:rPr>
          <w:rFonts w:ascii="Times" w:hAnsi="Times" w:cs="Times"/>
          <w:b/>
          <w:color w:val="000000"/>
          <w:sz w:val="22"/>
          <w:szCs w:val="22"/>
        </w:rPr>
        <w:t>Sensing</w:t>
      </w:r>
      <w:proofErr w:type="spellEnd"/>
      <w:r w:rsidR="008E2F04">
        <w:rPr>
          <w:rFonts w:ascii="Times" w:hAnsi="Times" w:cs="Times"/>
          <w:b/>
          <w:color w:val="000000"/>
          <w:sz w:val="22"/>
          <w:szCs w:val="22"/>
        </w:rPr>
        <w:t xml:space="preserve"> System par des approches in-silico.</w:t>
      </w:r>
    </w:p>
    <w:p w14:paraId="27B516B9" w14:textId="0686C5EE" w:rsidR="00640730" w:rsidRPr="007C5445" w:rsidRDefault="00640730" w:rsidP="008977A0">
      <w:pPr>
        <w:widowControl w:val="0"/>
        <w:autoSpaceDE w:val="0"/>
        <w:autoSpaceDN w:val="0"/>
        <w:adjustRightInd w:val="0"/>
        <w:spacing w:after="240"/>
        <w:rPr>
          <w:rFonts w:ascii="Times" w:hAnsi="Times" w:cs="Times"/>
          <w:color w:val="000000"/>
          <w:sz w:val="22"/>
          <w:szCs w:val="22"/>
        </w:rPr>
      </w:pPr>
      <w:proofErr w:type="spellStart"/>
      <w:r w:rsidRPr="007C5445">
        <w:rPr>
          <w:rFonts w:ascii="Times" w:hAnsi="Times" w:cs="Times"/>
          <w:b/>
          <w:color w:val="000000"/>
          <w:sz w:val="22"/>
          <w:szCs w:val="22"/>
        </w:rPr>
        <w:t>Equipe</w:t>
      </w:r>
      <w:proofErr w:type="spellEnd"/>
      <w:r w:rsidRPr="007C5445">
        <w:rPr>
          <w:rFonts w:ascii="Times" w:hAnsi="Times" w:cs="Times"/>
          <w:b/>
          <w:color w:val="000000"/>
          <w:sz w:val="22"/>
          <w:szCs w:val="22"/>
        </w:rPr>
        <w:t>.</w:t>
      </w:r>
      <w:r w:rsidRPr="007C5445">
        <w:rPr>
          <w:rFonts w:ascii="Times" w:hAnsi="Times" w:cs="Times"/>
          <w:color w:val="000000"/>
          <w:sz w:val="22"/>
          <w:szCs w:val="22"/>
        </w:rPr>
        <w:t xml:space="preserve"> </w:t>
      </w:r>
      <w:proofErr w:type="spellStart"/>
      <w:r w:rsidRPr="007C5445">
        <w:rPr>
          <w:rFonts w:ascii="Times" w:hAnsi="Times" w:cs="Times"/>
          <w:color w:val="000000"/>
          <w:sz w:val="22"/>
          <w:szCs w:val="22"/>
        </w:rPr>
        <w:t>Dyliss</w:t>
      </w:r>
      <w:proofErr w:type="spellEnd"/>
      <w:r w:rsidRPr="007C5445">
        <w:rPr>
          <w:rFonts w:ascii="Times" w:hAnsi="Times" w:cs="Times"/>
          <w:color w:val="000000"/>
          <w:sz w:val="22"/>
          <w:szCs w:val="22"/>
        </w:rPr>
        <w:t>, IRISA-INRIA, Rennes.</w:t>
      </w:r>
    </w:p>
    <w:p w14:paraId="615D8291" w14:textId="7C8FFA97" w:rsidR="00640730" w:rsidRPr="007C5445" w:rsidRDefault="00640730" w:rsidP="008977A0">
      <w:pPr>
        <w:widowControl w:val="0"/>
        <w:autoSpaceDE w:val="0"/>
        <w:autoSpaceDN w:val="0"/>
        <w:adjustRightInd w:val="0"/>
        <w:spacing w:after="240"/>
        <w:rPr>
          <w:rFonts w:ascii="Times" w:hAnsi="Times" w:cs="Times"/>
          <w:color w:val="000000"/>
          <w:sz w:val="22"/>
          <w:szCs w:val="22"/>
        </w:rPr>
      </w:pPr>
      <w:r w:rsidRPr="007C5445">
        <w:rPr>
          <w:rFonts w:ascii="Times" w:hAnsi="Times" w:cs="Times"/>
          <w:b/>
          <w:color w:val="000000"/>
          <w:sz w:val="22"/>
          <w:szCs w:val="22"/>
        </w:rPr>
        <w:t>Encadrement.</w:t>
      </w:r>
      <w:r w:rsidRPr="007C5445">
        <w:rPr>
          <w:rFonts w:ascii="Times" w:hAnsi="Times" w:cs="Times"/>
          <w:color w:val="000000"/>
          <w:sz w:val="22"/>
          <w:szCs w:val="22"/>
        </w:rPr>
        <w:t xml:space="preserve"> Anne Siegel, </w:t>
      </w:r>
      <w:hyperlink r:id="rId5" w:history="1">
        <w:r w:rsidRPr="007C5445">
          <w:rPr>
            <w:rStyle w:val="Lienhypertexte"/>
            <w:rFonts w:ascii="Times" w:hAnsi="Times" w:cs="Times"/>
            <w:sz w:val="22"/>
            <w:szCs w:val="22"/>
          </w:rPr>
          <w:t>anne.siegel@irisa.fr</w:t>
        </w:r>
      </w:hyperlink>
      <w:r w:rsidR="00CF6B72">
        <w:rPr>
          <w:rFonts w:ascii="Times" w:hAnsi="Times" w:cs="Times"/>
          <w:color w:val="000000"/>
          <w:sz w:val="22"/>
          <w:szCs w:val="22"/>
        </w:rPr>
        <w:t xml:space="preserve">. </w:t>
      </w:r>
      <w:r w:rsidR="00CF6B72" w:rsidRPr="00CF6B72">
        <w:rPr>
          <w:rFonts w:ascii="Times" w:hAnsi="Times" w:cs="Times"/>
          <w:color w:val="000000"/>
          <w:sz w:val="22"/>
          <w:szCs w:val="22"/>
        </w:rPr>
        <w:t xml:space="preserve">Caroline Baroukh </w:t>
      </w:r>
      <w:hyperlink r:id="rId6" w:history="1">
        <w:r w:rsidR="00CF6B72" w:rsidRPr="00B21C6F">
          <w:rPr>
            <w:rStyle w:val="Lienhypertexte"/>
            <w:rFonts w:ascii="Times" w:hAnsi="Times" w:cs="Times"/>
            <w:sz w:val="22"/>
            <w:szCs w:val="22"/>
          </w:rPr>
          <w:t>caroline.baroukh@inra.fr</w:t>
        </w:r>
      </w:hyperlink>
      <w:r w:rsidR="00CF6B72">
        <w:rPr>
          <w:rFonts w:ascii="Times" w:hAnsi="Times" w:cs="Times"/>
          <w:color w:val="000000"/>
          <w:sz w:val="22"/>
          <w:szCs w:val="22"/>
        </w:rPr>
        <w:t xml:space="preserve"> (Inra Toulouse). Ludovic </w:t>
      </w:r>
      <w:proofErr w:type="spellStart"/>
      <w:proofErr w:type="gramStart"/>
      <w:r w:rsidR="00CF6B72">
        <w:rPr>
          <w:rFonts w:ascii="Times" w:hAnsi="Times" w:cs="Times"/>
          <w:color w:val="000000"/>
          <w:sz w:val="22"/>
          <w:szCs w:val="22"/>
        </w:rPr>
        <w:t>Cottret</w:t>
      </w:r>
      <w:proofErr w:type="spellEnd"/>
      <w:r w:rsidR="00CF6B72">
        <w:rPr>
          <w:rFonts w:ascii="Times" w:hAnsi="Times" w:cs="Times"/>
          <w:color w:val="000000"/>
          <w:sz w:val="22"/>
          <w:szCs w:val="22"/>
        </w:rPr>
        <w:t xml:space="preserve">  Ludovic.Cottret@inra.fr</w:t>
      </w:r>
      <w:proofErr w:type="gramEnd"/>
      <w:r w:rsidR="00CF6B72">
        <w:rPr>
          <w:rFonts w:ascii="Times" w:hAnsi="Times" w:cs="Times"/>
          <w:color w:val="000000"/>
          <w:sz w:val="22"/>
          <w:szCs w:val="22"/>
        </w:rPr>
        <w:t xml:space="preserve"> (Inra </w:t>
      </w:r>
      <w:proofErr w:type="spellStart"/>
      <w:r w:rsidR="00CF6B72">
        <w:rPr>
          <w:rFonts w:ascii="Times" w:hAnsi="Times" w:cs="Times"/>
          <w:color w:val="000000"/>
          <w:sz w:val="22"/>
          <w:szCs w:val="22"/>
        </w:rPr>
        <w:t>toulouse</w:t>
      </w:r>
      <w:proofErr w:type="spellEnd"/>
      <w:r w:rsidR="00CF6B72">
        <w:rPr>
          <w:rFonts w:ascii="Times" w:hAnsi="Times" w:cs="Times"/>
          <w:color w:val="000000"/>
          <w:sz w:val="22"/>
          <w:szCs w:val="22"/>
        </w:rPr>
        <w:t>)</w:t>
      </w:r>
    </w:p>
    <w:p w14:paraId="6D70C2B6" w14:textId="4A5984C9" w:rsidR="00640730" w:rsidRPr="007C5445" w:rsidRDefault="00640730" w:rsidP="008977A0">
      <w:pPr>
        <w:widowControl w:val="0"/>
        <w:autoSpaceDE w:val="0"/>
        <w:autoSpaceDN w:val="0"/>
        <w:adjustRightInd w:val="0"/>
        <w:spacing w:after="240"/>
        <w:rPr>
          <w:rFonts w:ascii="Times" w:hAnsi="Times" w:cs="Times"/>
          <w:color w:val="000000"/>
          <w:sz w:val="22"/>
          <w:szCs w:val="22"/>
        </w:rPr>
      </w:pPr>
      <w:r w:rsidRPr="007C5445">
        <w:rPr>
          <w:rFonts w:ascii="Times" w:hAnsi="Times" w:cs="Times"/>
          <w:b/>
          <w:color w:val="000000"/>
          <w:sz w:val="22"/>
          <w:szCs w:val="22"/>
        </w:rPr>
        <w:t>Mots-clés.</w:t>
      </w:r>
      <w:r w:rsidRPr="007C5445">
        <w:rPr>
          <w:rFonts w:ascii="Times" w:hAnsi="Times" w:cs="Times"/>
          <w:color w:val="000000"/>
          <w:sz w:val="22"/>
          <w:szCs w:val="22"/>
        </w:rPr>
        <w:t xml:space="preserve"> </w:t>
      </w:r>
      <w:proofErr w:type="spellStart"/>
      <w:r w:rsidRPr="007C5445">
        <w:rPr>
          <w:rFonts w:ascii="Times" w:hAnsi="Times" w:cs="Times"/>
          <w:color w:val="000000"/>
          <w:sz w:val="22"/>
          <w:szCs w:val="22"/>
        </w:rPr>
        <w:t>Bioinformatique</w:t>
      </w:r>
      <w:proofErr w:type="spellEnd"/>
      <w:r w:rsidRPr="007C5445">
        <w:rPr>
          <w:rFonts w:ascii="Times" w:hAnsi="Times" w:cs="Times"/>
          <w:color w:val="000000"/>
          <w:sz w:val="22"/>
          <w:szCs w:val="22"/>
        </w:rPr>
        <w:t>. Biologie des systèmes. Optimisation.</w:t>
      </w:r>
    </w:p>
    <w:p w14:paraId="2BF4AE16" w14:textId="1344945C" w:rsidR="00640730" w:rsidRPr="007C5445" w:rsidRDefault="00640730" w:rsidP="00640730">
      <w:pPr>
        <w:widowControl w:val="0"/>
        <w:autoSpaceDE w:val="0"/>
        <w:autoSpaceDN w:val="0"/>
        <w:adjustRightInd w:val="0"/>
        <w:spacing w:after="240"/>
        <w:rPr>
          <w:rFonts w:ascii="Times" w:hAnsi="Times" w:cs="Times"/>
          <w:color w:val="000000"/>
          <w:sz w:val="22"/>
          <w:szCs w:val="22"/>
        </w:rPr>
      </w:pPr>
      <w:r w:rsidRPr="007C5445">
        <w:rPr>
          <w:rFonts w:ascii="Times" w:hAnsi="Times" w:cs="Times"/>
          <w:b/>
          <w:color w:val="000000"/>
          <w:sz w:val="22"/>
          <w:szCs w:val="22"/>
        </w:rPr>
        <w:t>Compétences.</w:t>
      </w:r>
      <w:r w:rsidRPr="007C5445">
        <w:rPr>
          <w:rFonts w:ascii="Times" w:hAnsi="Times" w:cs="Times"/>
          <w:color w:val="000000"/>
          <w:sz w:val="22"/>
          <w:szCs w:val="22"/>
        </w:rPr>
        <w:t xml:space="preserve"> Modélisation mathématique de systèmes dynamiques. Optimisation (linéaire en nombre entier, combinatoire). Une appétence pour la biologie serait un plus.</w:t>
      </w:r>
    </w:p>
    <w:p w14:paraId="5EF9B07E" w14:textId="4DD8DA89" w:rsidR="00640730" w:rsidRPr="007C5445" w:rsidRDefault="00640730" w:rsidP="008977A0">
      <w:pPr>
        <w:widowControl w:val="0"/>
        <w:autoSpaceDE w:val="0"/>
        <w:autoSpaceDN w:val="0"/>
        <w:adjustRightInd w:val="0"/>
        <w:spacing w:after="240"/>
        <w:rPr>
          <w:rFonts w:ascii="Times" w:hAnsi="Times" w:cs="Times"/>
          <w:color w:val="000000"/>
          <w:sz w:val="22"/>
          <w:szCs w:val="22"/>
        </w:rPr>
      </w:pPr>
      <w:r w:rsidRPr="007C5445">
        <w:rPr>
          <w:rFonts w:ascii="Times" w:hAnsi="Times" w:cs="Times"/>
          <w:b/>
          <w:bCs/>
          <w:color w:val="000000"/>
          <w:sz w:val="22"/>
          <w:szCs w:val="22"/>
        </w:rPr>
        <w:t xml:space="preserve">Montant des indemnités de stage : </w:t>
      </w:r>
      <w:r w:rsidRPr="007C5445">
        <w:rPr>
          <w:rFonts w:ascii="Times" w:hAnsi="Times" w:cs="Times"/>
          <w:color w:val="000000"/>
          <w:sz w:val="22"/>
          <w:szCs w:val="22"/>
        </w:rPr>
        <w:t xml:space="preserve">indemnités légales à la date du stage. </w:t>
      </w:r>
    </w:p>
    <w:p w14:paraId="3D0B0955" w14:textId="36E0A90B" w:rsidR="00640730" w:rsidRPr="007C5445" w:rsidRDefault="00640730" w:rsidP="00640730">
      <w:pPr>
        <w:widowControl w:val="0"/>
        <w:autoSpaceDE w:val="0"/>
        <w:autoSpaceDN w:val="0"/>
        <w:adjustRightInd w:val="0"/>
        <w:spacing w:after="240"/>
        <w:rPr>
          <w:rFonts w:ascii="Times" w:hAnsi="Times" w:cs="Times"/>
          <w:color w:val="000000"/>
          <w:sz w:val="22"/>
          <w:szCs w:val="22"/>
        </w:rPr>
      </w:pPr>
      <w:r w:rsidRPr="007C5445">
        <w:rPr>
          <w:rFonts w:ascii="Times" w:hAnsi="Times" w:cs="Times"/>
          <w:b/>
          <w:color w:val="000000"/>
          <w:sz w:val="22"/>
          <w:szCs w:val="22"/>
        </w:rPr>
        <w:t xml:space="preserve">Contexte. </w:t>
      </w:r>
      <w:r w:rsidRPr="007C5445">
        <w:rPr>
          <w:rFonts w:ascii="Times" w:hAnsi="Times" w:cs="Times"/>
          <w:color w:val="000000"/>
          <w:sz w:val="22"/>
          <w:szCs w:val="22"/>
        </w:rPr>
        <w:t>La biologie des systèmes est un domaine aux interfaces entre informatique, mathématiques et biologie qui vise à développer des approches pour comprendre, simuler, et contrôler la réponse d’un ensemble de molécules qui interagissent entre elles pour coordonner la réponse d’une cellule à son environnement. Une caractéristique des systèmes biologiques, qui les rend beaucoup plus complexes que d’autres systèmes expérimentaux, et qu’ils sont constitués de types d’interactions très différents. Les voies de signalisation et de régulation assurent la propagation de signal avec des mécanismes « tout-ou-rien » très rapides, elles sont modélisées par des réseaux booléens dont il faut app</w:t>
      </w:r>
      <w:r w:rsidR="00606E2B">
        <w:rPr>
          <w:rFonts w:ascii="Times" w:hAnsi="Times" w:cs="Times"/>
          <w:color w:val="000000"/>
          <w:sz w:val="22"/>
          <w:szCs w:val="22"/>
        </w:rPr>
        <w:t>rendre les règles logiques [7</w:t>
      </w:r>
      <w:r w:rsidRPr="007C5445">
        <w:rPr>
          <w:rFonts w:ascii="Times" w:hAnsi="Times" w:cs="Times"/>
          <w:color w:val="000000"/>
          <w:sz w:val="22"/>
          <w:szCs w:val="22"/>
        </w:rPr>
        <w:t>]. Les voies métaboliques sont constituées de flux qui cherchent à éviter toute accumulation, elles sont modélisées par des systèmes différentiels stationnaires qui opti</w:t>
      </w:r>
      <w:r w:rsidR="00606E2B">
        <w:rPr>
          <w:rFonts w:ascii="Times" w:hAnsi="Times" w:cs="Times"/>
          <w:color w:val="000000"/>
          <w:sz w:val="22"/>
          <w:szCs w:val="22"/>
        </w:rPr>
        <w:t>misent un objectif linéaire [2,5,6</w:t>
      </w:r>
      <w:r w:rsidRPr="007C5445">
        <w:rPr>
          <w:rFonts w:ascii="Times" w:hAnsi="Times" w:cs="Times"/>
          <w:color w:val="000000"/>
          <w:sz w:val="22"/>
          <w:szCs w:val="22"/>
        </w:rPr>
        <w:t xml:space="preserve">]. Ces voies métaboliques opèrent un </w:t>
      </w:r>
      <w:proofErr w:type="spellStart"/>
      <w:r w:rsidRPr="007C5445">
        <w:rPr>
          <w:rFonts w:ascii="Times" w:hAnsi="Times" w:cs="Times"/>
          <w:color w:val="000000"/>
          <w:sz w:val="22"/>
          <w:szCs w:val="22"/>
        </w:rPr>
        <w:t>rétro-contrôle</w:t>
      </w:r>
      <w:proofErr w:type="spellEnd"/>
      <w:r w:rsidRPr="007C5445">
        <w:rPr>
          <w:rFonts w:ascii="Times" w:hAnsi="Times" w:cs="Times"/>
          <w:color w:val="000000"/>
          <w:sz w:val="22"/>
          <w:szCs w:val="22"/>
        </w:rPr>
        <w:t xml:space="preserve"> sur la régulation.</w:t>
      </w:r>
    </w:p>
    <w:p w14:paraId="3F69A354" w14:textId="6507E8F1" w:rsidR="00640730" w:rsidRPr="007C5445" w:rsidRDefault="00640730" w:rsidP="008977A0">
      <w:pPr>
        <w:widowControl w:val="0"/>
        <w:autoSpaceDE w:val="0"/>
        <w:autoSpaceDN w:val="0"/>
        <w:adjustRightInd w:val="0"/>
        <w:spacing w:after="240"/>
        <w:rPr>
          <w:rFonts w:ascii="Times" w:hAnsi="Times" w:cs="Times"/>
          <w:color w:val="000000"/>
          <w:sz w:val="22"/>
          <w:szCs w:val="22"/>
        </w:rPr>
      </w:pPr>
      <w:r w:rsidRPr="007C5445">
        <w:rPr>
          <w:rFonts w:ascii="Times" w:hAnsi="Times" w:cs="Times"/>
          <w:color w:val="000000"/>
          <w:sz w:val="22"/>
          <w:szCs w:val="22"/>
        </w:rPr>
        <w:t xml:space="preserve">Une problématique motivée par la production de données massives en biologie est d’identifier les mécanismes de régulation clé qui expliquent la réponse d’une cellule dans ce contexte de </w:t>
      </w:r>
      <w:proofErr w:type="spellStart"/>
      <w:r w:rsidRPr="007C5445">
        <w:rPr>
          <w:rFonts w:ascii="Times" w:hAnsi="Times" w:cs="Times"/>
          <w:color w:val="000000"/>
          <w:sz w:val="22"/>
          <w:szCs w:val="22"/>
        </w:rPr>
        <w:t>retro-contrôle</w:t>
      </w:r>
      <w:proofErr w:type="spellEnd"/>
      <w:r w:rsidRPr="007C5445">
        <w:rPr>
          <w:rFonts w:ascii="Times" w:hAnsi="Times" w:cs="Times"/>
          <w:color w:val="000000"/>
          <w:sz w:val="22"/>
          <w:szCs w:val="22"/>
        </w:rPr>
        <w:t>. Pour cela, on combine des approches par contraintes (programmation linéaire en nombres entiers, s’appuyant sur</w:t>
      </w:r>
      <w:r w:rsidR="00606E2B">
        <w:rPr>
          <w:rFonts w:ascii="Times" w:hAnsi="Times" w:cs="Times"/>
          <w:color w:val="000000"/>
          <w:sz w:val="22"/>
          <w:szCs w:val="22"/>
        </w:rPr>
        <w:t xml:space="preserve"> des solveurs tels que </w:t>
      </w:r>
      <w:proofErr w:type="spellStart"/>
      <w:r w:rsidR="00606E2B">
        <w:rPr>
          <w:rFonts w:ascii="Times" w:hAnsi="Times" w:cs="Times"/>
          <w:color w:val="000000"/>
          <w:sz w:val="22"/>
          <w:szCs w:val="22"/>
        </w:rPr>
        <w:t>Cplex</w:t>
      </w:r>
      <w:proofErr w:type="spellEnd"/>
      <w:r w:rsidR="00606E2B">
        <w:rPr>
          <w:rFonts w:ascii="Times" w:hAnsi="Times" w:cs="Times"/>
          <w:color w:val="000000"/>
          <w:sz w:val="22"/>
          <w:szCs w:val="22"/>
        </w:rPr>
        <w:t>) [6</w:t>
      </w:r>
      <w:r w:rsidRPr="007C5445">
        <w:rPr>
          <w:rFonts w:ascii="Times" w:hAnsi="Times" w:cs="Times"/>
          <w:color w:val="000000"/>
          <w:sz w:val="22"/>
          <w:szCs w:val="22"/>
        </w:rPr>
        <w:t xml:space="preserve">] pour la partie « flux » et à des approches de résolution de problèmes combinatoires (programmation logique) pour la partie « régulation » [1,3,4].  L’équipe </w:t>
      </w:r>
      <w:proofErr w:type="spellStart"/>
      <w:r w:rsidRPr="007C5445">
        <w:rPr>
          <w:rFonts w:ascii="Times" w:hAnsi="Times" w:cs="Times"/>
          <w:color w:val="000000"/>
          <w:sz w:val="22"/>
          <w:szCs w:val="22"/>
        </w:rPr>
        <w:t>Dyliss</w:t>
      </w:r>
      <w:proofErr w:type="spellEnd"/>
      <w:r w:rsidRPr="007C5445">
        <w:rPr>
          <w:rFonts w:ascii="Times" w:hAnsi="Times" w:cs="Times"/>
          <w:color w:val="000000"/>
          <w:sz w:val="22"/>
          <w:szCs w:val="22"/>
        </w:rPr>
        <w:t xml:space="preserve">, en collaboration avec l’université de Berlin, l’Inra Toulouse, et le laboratoire d’informatique de l’université Paris Sud, a développé un prototype de workflow qui combine des approches de </w:t>
      </w:r>
      <w:proofErr w:type="spellStart"/>
      <w:r w:rsidRPr="007C5445">
        <w:rPr>
          <w:rFonts w:ascii="Times" w:hAnsi="Times" w:cs="Times"/>
          <w:color w:val="000000"/>
          <w:sz w:val="22"/>
          <w:szCs w:val="22"/>
        </w:rPr>
        <w:t>pré-traitement</w:t>
      </w:r>
      <w:proofErr w:type="spellEnd"/>
      <w:r w:rsidRPr="007C5445">
        <w:rPr>
          <w:rFonts w:ascii="Times" w:hAnsi="Times" w:cs="Times"/>
          <w:color w:val="000000"/>
          <w:sz w:val="22"/>
          <w:szCs w:val="22"/>
        </w:rPr>
        <w:t xml:space="preserve"> de données, de simulation de modèles obtenus par résolu de contraintes linéaires (</w:t>
      </w:r>
      <w:proofErr w:type="spellStart"/>
      <w:r w:rsidRPr="007C5445">
        <w:rPr>
          <w:rFonts w:ascii="Times" w:hAnsi="Times" w:cs="Times"/>
          <w:color w:val="000000"/>
          <w:sz w:val="22"/>
          <w:szCs w:val="22"/>
        </w:rPr>
        <w:t>FlexFlux</w:t>
      </w:r>
      <w:proofErr w:type="spellEnd"/>
      <w:r w:rsidR="00606E2B">
        <w:rPr>
          <w:rFonts w:ascii="Times" w:hAnsi="Times" w:cs="Times"/>
          <w:color w:val="000000"/>
          <w:sz w:val="22"/>
          <w:szCs w:val="22"/>
        </w:rPr>
        <w:t xml:space="preserve"> [6</w:t>
      </w:r>
      <w:r w:rsidRPr="007C5445">
        <w:rPr>
          <w:rFonts w:ascii="Times" w:hAnsi="Times" w:cs="Times"/>
          <w:color w:val="000000"/>
          <w:sz w:val="22"/>
          <w:szCs w:val="22"/>
        </w:rPr>
        <w:t>]), et de résolution de problèmes combinatoires (</w:t>
      </w:r>
      <w:proofErr w:type="spellStart"/>
      <w:r w:rsidRPr="007C5445">
        <w:rPr>
          <w:rFonts w:ascii="Times" w:hAnsi="Times" w:cs="Times"/>
          <w:color w:val="000000"/>
          <w:sz w:val="22"/>
          <w:szCs w:val="22"/>
        </w:rPr>
        <w:t>Caspo</w:t>
      </w:r>
      <w:proofErr w:type="spellEnd"/>
      <w:r w:rsidRPr="007C5445">
        <w:rPr>
          <w:rFonts w:ascii="Times" w:hAnsi="Times" w:cs="Times"/>
          <w:color w:val="000000"/>
          <w:sz w:val="22"/>
          <w:szCs w:val="22"/>
        </w:rPr>
        <w:t xml:space="preserve"> [</w:t>
      </w:r>
      <w:r w:rsidR="00606E2B">
        <w:rPr>
          <w:rFonts w:ascii="Times" w:hAnsi="Times" w:cs="Times"/>
          <w:color w:val="000000"/>
          <w:sz w:val="22"/>
          <w:szCs w:val="22"/>
        </w:rPr>
        <w:t>8</w:t>
      </w:r>
      <w:r w:rsidRPr="007C5445">
        <w:rPr>
          <w:rFonts w:ascii="Times" w:hAnsi="Times" w:cs="Times"/>
          <w:color w:val="000000"/>
          <w:sz w:val="22"/>
          <w:szCs w:val="22"/>
        </w:rPr>
        <w:t xml:space="preserve">]) pour identifier les régulateurs clés du système. </w:t>
      </w:r>
      <w:r w:rsidR="00606E2B">
        <w:rPr>
          <w:rFonts w:ascii="Times" w:hAnsi="Times" w:cs="Times"/>
          <w:color w:val="000000"/>
          <w:sz w:val="22"/>
          <w:szCs w:val="22"/>
        </w:rPr>
        <w:t>Ce prototype a montré qu’il est performant pour prédire un décalage de réponse de voie de synthèse de biomasse chez la levure.</w:t>
      </w:r>
    </w:p>
    <w:p w14:paraId="38ECB3B0" w14:textId="6D3F1F8E" w:rsidR="00606E2B" w:rsidRPr="00606E2B" w:rsidRDefault="00640730" w:rsidP="00640730">
      <w:pPr>
        <w:widowControl w:val="0"/>
        <w:autoSpaceDE w:val="0"/>
        <w:autoSpaceDN w:val="0"/>
        <w:adjustRightInd w:val="0"/>
        <w:spacing w:after="240"/>
        <w:rPr>
          <w:rFonts w:ascii="Times" w:hAnsi="Times" w:cs="Times"/>
          <w:color w:val="000000"/>
          <w:sz w:val="22"/>
          <w:szCs w:val="22"/>
        </w:rPr>
      </w:pPr>
      <w:r w:rsidRPr="007C5445">
        <w:rPr>
          <w:rFonts w:ascii="Times" w:hAnsi="Times" w:cs="Times"/>
          <w:b/>
          <w:color w:val="000000"/>
          <w:sz w:val="22"/>
          <w:szCs w:val="22"/>
        </w:rPr>
        <w:t xml:space="preserve">Description détaillée. </w:t>
      </w:r>
      <w:r w:rsidR="00606E2B">
        <w:rPr>
          <w:rFonts w:ascii="Times" w:hAnsi="Times" w:cs="Times"/>
          <w:color w:val="000000"/>
          <w:sz w:val="22"/>
          <w:szCs w:val="22"/>
        </w:rPr>
        <w:t xml:space="preserve">L’objectif du stage est d’étendre le contexte applicatif du pipeline à des modèles biologiques non standard. L’application biologique considérée sera le </w:t>
      </w:r>
      <w:r w:rsidR="00FE79DF">
        <w:rPr>
          <w:rFonts w:ascii="Times" w:hAnsi="Times" w:cs="Times"/>
          <w:color w:val="000000"/>
          <w:sz w:val="22"/>
          <w:szCs w:val="22"/>
        </w:rPr>
        <w:t>contrôle d</w:t>
      </w:r>
      <w:r w:rsidR="005625BE">
        <w:rPr>
          <w:rFonts w:ascii="Times" w:hAnsi="Times" w:cs="Times"/>
          <w:color w:val="000000"/>
          <w:sz w:val="22"/>
          <w:szCs w:val="22"/>
        </w:rPr>
        <w:t xml:space="preserve">u gène de virulence </w:t>
      </w:r>
      <w:proofErr w:type="spellStart"/>
      <w:r w:rsidR="005625BE">
        <w:rPr>
          <w:rFonts w:ascii="Times" w:hAnsi="Times" w:cs="Times"/>
          <w:color w:val="000000"/>
          <w:sz w:val="22"/>
          <w:szCs w:val="22"/>
        </w:rPr>
        <w:t>PhCA</w:t>
      </w:r>
      <w:proofErr w:type="spellEnd"/>
      <w:r w:rsidR="005625BE">
        <w:rPr>
          <w:rFonts w:ascii="Times" w:hAnsi="Times" w:cs="Times"/>
          <w:color w:val="000000"/>
          <w:sz w:val="22"/>
          <w:szCs w:val="22"/>
        </w:rPr>
        <w:t xml:space="preserve"> par un</w:t>
      </w:r>
      <w:r w:rsidR="00FE79DF">
        <w:rPr>
          <w:rFonts w:ascii="Times" w:hAnsi="Times" w:cs="Times"/>
          <w:color w:val="000000"/>
          <w:sz w:val="22"/>
          <w:szCs w:val="22"/>
        </w:rPr>
        <w:t xml:space="preserve"> système de </w:t>
      </w:r>
      <w:r w:rsidR="00606E2B">
        <w:rPr>
          <w:rFonts w:ascii="Times" w:hAnsi="Times" w:cs="Times"/>
          <w:color w:val="000000"/>
          <w:sz w:val="22"/>
          <w:szCs w:val="22"/>
        </w:rPr>
        <w:t xml:space="preserve">quorum </w:t>
      </w:r>
      <w:proofErr w:type="spellStart"/>
      <w:r w:rsidR="00606E2B">
        <w:rPr>
          <w:rFonts w:ascii="Times" w:hAnsi="Times" w:cs="Times"/>
          <w:color w:val="000000"/>
          <w:sz w:val="22"/>
          <w:szCs w:val="22"/>
        </w:rPr>
        <w:t>sensing</w:t>
      </w:r>
      <w:proofErr w:type="spellEnd"/>
      <w:r w:rsidR="00606E2B">
        <w:rPr>
          <w:rFonts w:ascii="Times" w:hAnsi="Times" w:cs="Times"/>
          <w:color w:val="000000"/>
          <w:sz w:val="22"/>
          <w:szCs w:val="22"/>
        </w:rPr>
        <w:t xml:space="preserve"> </w:t>
      </w:r>
      <w:bookmarkStart w:id="0" w:name="_GoBack"/>
      <w:bookmarkEnd w:id="0"/>
      <w:r w:rsidR="00606E2B">
        <w:rPr>
          <w:rFonts w:ascii="Times" w:hAnsi="Times" w:cs="Times"/>
          <w:color w:val="000000"/>
          <w:sz w:val="22"/>
          <w:szCs w:val="22"/>
        </w:rPr>
        <w:t xml:space="preserve">chez la bactérie </w:t>
      </w:r>
      <w:r w:rsidR="00FE79DF">
        <w:rPr>
          <w:rFonts w:ascii="Times" w:hAnsi="Times" w:cs="Times"/>
          <w:i/>
          <w:color w:val="000000"/>
          <w:sz w:val="22"/>
          <w:szCs w:val="22"/>
        </w:rPr>
        <w:t xml:space="preserve">Ralstonia </w:t>
      </w:r>
      <w:r w:rsidR="00FE79DF" w:rsidRPr="00FE79DF">
        <w:rPr>
          <w:rFonts w:ascii="Times" w:hAnsi="Times" w:cs="Times"/>
          <w:i/>
          <w:color w:val="000000"/>
          <w:sz w:val="22"/>
          <w:szCs w:val="22"/>
        </w:rPr>
        <w:t>solanacearum</w:t>
      </w:r>
      <w:r w:rsidR="00FE79DF">
        <w:rPr>
          <w:rFonts w:ascii="Times" w:hAnsi="Times" w:cs="Times"/>
          <w:i/>
          <w:color w:val="000000"/>
          <w:sz w:val="22"/>
          <w:szCs w:val="22"/>
        </w:rPr>
        <w:t xml:space="preserve">, </w:t>
      </w:r>
      <w:r w:rsidR="00FE79DF">
        <w:rPr>
          <w:rFonts w:ascii="Times" w:hAnsi="Times" w:cs="Times"/>
          <w:color w:val="000000"/>
          <w:sz w:val="22"/>
          <w:szCs w:val="22"/>
        </w:rPr>
        <w:t>pathogène de plante</w:t>
      </w:r>
      <w:r w:rsidR="005625BE">
        <w:rPr>
          <w:rFonts w:ascii="Times" w:hAnsi="Times" w:cs="Times"/>
          <w:color w:val="000000"/>
          <w:sz w:val="22"/>
          <w:szCs w:val="22"/>
        </w:rPr>
        <w:t xml:space="preserve"> [9]</w:t>
      </w:r>
      <w:r w:rsidR="00FE79DF">
        <w:rPr>
          <w:rFonts w:ascii="Times" w:hAnsi="Times" w:cs="Times"/>
          <w:color w:val="000000"/>
          <w:sz w:val="22"/>
          <w:szCs w:val="22"/>
        </w:rPr>
        <w:t>.</w:t>
      </w:r>
      <w:r w:rsidR="00FE79DF">
        <w:rPr>
          <w:rFonts w:ascii="Times" w:hAnsi="Times" w:cs="Times"/>
          <w:i/>
          <w:color w:val="000000"/>
          <w:sz w:val="22"/>
          <w:szCs w:val="22"/>
        </w:rPr>
        <w:t xml:space="preserve"> </w:t>
      </w:r>
      <w:r w:rsidR="00606E2B" w:rsidRPr="00FE79DF">
        <w:rPr>
          <w:rFonts w:ascii="Times" w:hAnsi="Times" w:cs="Times"/>
          <w:color w:val="000000"/>
          <w:sz w:val="22"/>
          <w:szCs w:val="22"/>
        </w:rPr>
        <w:t>On</w:t>
      </w:r>
      <w:r w:rsidR="00606E2B">
        <w:rPr>
          <w:rFonts w:ascii="Times" w:hAnsi="Times" w:cs="Times"/>
          <w:color w:val="000000"/>
          <w:sz w:val="22"/>
          <w:szCs w:val="22"/>
        </w:rPr>
        <w:t xml:space="preserve"> veut en pa</w:t>
      </w:r>
      <w:r w:rsidR="005625BE">
        <w:rPr>
          <w:rFonts w:ascii="Times" w:hAnsi="Times" w:cs="Times"/>
          <w:color w:val="000000"/>
          <w:sz w:val="22"/>
          <w:szCs w:val="22"/>
        </w:rPr>
        <w:t>rticulier comprendre le rôle de ce gène</w:t>
      </w:r>
      <w:r w:rsidR="00606E2B">
        <w:rPr>
          <w:rFonts w:ascii="Times" w:hAnsi="Times" w:cs="Times"/>
          <w:color w:val="000000"/>
          <w:sz w:val="22"/>
          <w:szCs w:val="22"/>
        </w:rPr>
        <w:t xml:space="preserve"> sur la régulation du métabolisme de la </w:t>
      </w:r>
      <w:r w:rsidR="00FE79DF" w:rsidRPr="00FE79DF">
        <w:rPr>
          <w:rFonts w:ascii="Times" w:hAnsi="Times" w:cs="Times"/>
          <w:color w:val="000000"/>
          <w:sz w:val="22"/>
          <w:szCs w:val="22"/>
        </w:rPr>
        <w:t>bactérie</w:t>
      </w:r>
      <w:r w:rsidR="00606E2B" w:rsidRPr="00FE79DF">
        <w:rPr>
          <w:rFonts w:ascii="Times" w:hAnsi="Times" w:cs="Times"/>
          <w:color w:val="000000"/>
          <w:sz w:val="22"/>
          <w:szCs w:val="22"/>
        </w:rPr>
        <w:t>.</w:t>
      </w:r>
      <w:r w:rsidR="00606E2B">
        <w:rPr>
          <w:rFonts w:ascii="Times" w:hAnsi="Times" w:cs="Times"/>
          <w:color w:val="000000"/>
          <w:sz w:val="22"/>
          <w:szCs w:val="22"/>
        </w:rPr>
        <w:t xml:space="preserve"> Nos partenaires de l’INRA disposent pour ce</w:t>
      </w:r>
      <w:r w:rsidR="005625BE">
        <w:rPr>
          <w:rFonts w:ascii="Times" w:hAnsi="Times" w:cs="Times"/>
          <w:color w:val="000000"/>
          <w:sz w:val="22"/>
          <w:szCs w:val="22"/>
        </w:rPr>
        <w:t xml:space="preserve">la </w:t>
      </w:r>
      <w:r w:rsidR="00606E2B">
        <w:rPr>
          <w:rFonts w:ascii="Times" w:hAnsi="Times" w:cs="Times"/>
          <w:color w:val="000000"/>
          <w:sz w:val="22"/>
          <w:szCs w:val="22"/>
        </w:rPr>
        <w:t>d’un réseau métaboliq</w:t>
      </w:r>
      <w:r w:rsidR="005625BE">
        <w:rPr>
          <w:rFonts w:ascii="Times" w:hAnsi="Times" w:cs="Times"/>
          <w:color w:val="000000"/>
          <w:sz w:val="22"/>
          <w:szCs w:val="22"/>
        </w:rPr>
        <w:t>ue [10] et d’un réseau de régulation [11]. L</w:t>
      </w:r>
      <w:r w:rsidR="00606E2B">
        <w:rPr>
          <w:rFonts w:ascii="Times" w:hAnsi="Times" w:cs="Times"/>
          <w:color w:val="000000"/>
          <w:sz w:val="22"/>
          <w:szCs w:val="22"/>
        </w:rPr>
        <w:t xml:space="preserve">’enjeu est de les affiner et de les réduire pour les rendre analysables par le prototype d’analyse décrit ci-dessus. Pour cela, le cœur du stage consistera à créer un modèle réduit du Quorum </w:t>
      </w:r>
      <w:proofErr w:type="spellStart"/>
      <w:r w:rsidR="00606E2B">
        <w:rPr>
          <w:rFonts w:ascii="Times" w:hAnsi="Times" w:cs="Times"/>
          <w:color w:val="000000"/>
          <w:sz w:val="22"/>
          <w:szCs w:val="22"/>
        </w:rPr>
        <w:t>Sensing</w:t>
      </w:r>
      <w:proofErr w:type="spellEnd"/>
      <w:r w:rsidR="00606E2B">
        <w:rPr>
          <w:rFonts w:ascii="Times" w:hAnsi="Times" w:cs="Times"/>
          <w:color w:val="000000"/>
          <w:sz w:val="22"/>
          <w:szCs w:val="22"/>
        </w:rPr>
        <w:t xml:space="preserve"> System, et ensuite de l’utiliser pour intégrer des connaissances sur le métabolisme et la régulation de cette espèce. </w:t>
      </w:r>
    </w:p>
    <w:p w14:paraId="50BA2E6F" w14:textId="742F7560" w:rsidR="007C5445" w:rsidRPr="00FE79DF" w:rsidRDefault="007C5445" w:rsidP="007C5445">
      <w:pPr>
        <w:widowControl w:val="0"/>
        <w:autoSpaceDE w:val="0"/>
        <w:autoSpaceDN w:val="0"/>
        <w:adjustRightInd w:val="0"/>
        <w:spacing w:after="240"/>
        <w:rPr>
          <w:rFonts w:ascii="Times" w:hAnsi="Times" w:cs="Times"/>
          <w:color w:val="000000"/>
          <w:sz w:val="22"/>
          <w:szCs w:val="22"/>
          <w:lang w:val="en-US"/>
        </w:rPr>
      </w:pPr>
      <w:proofErr w:type="spellStart"/>
      <w:r w:rsidRPr="007C5445">
        <w:rPr>
          <w:rFonts w:ascii="Times" w:hAnsi="Times" w:cs="Times"/>
          <w:b/>
          <w:color w:val="000000"/>
          <w:sz w:val="22"/>
          <w:szCs w:val="22"/>
          <w:lang w:val="en-US"/>
        </w:rPr>
        <w:t>Bibliographie</w:t>
      </w:r>
      <w:proofErr w:type="spellEnd"/>
      <w:r w:rsidRPr="007C5445">
        <w:rPr>
          <w:rFonts w:ascii="Times" w:hAnsi="Times" w:cs="Times"/>
          <w:b/>
          <w:color w:val="000000"/>
          <w:sz w:val="22"/>
          <w:szCs w:val="22"/>
          <w:lang w:val="en-US"/>
        </w:rPr>
        <w:t>.</w:t>
      </w:r>
    </w:p>
    <w:p w14:paraId="276AF2D7" w14:textId="144FB407" w:rsidR="00860C84" w:rsidRPr="007C5445" w:rsidRDefault="008977A0" w:rsidP="007C5445">
      <w:pPr>
        <w:widowControl w:val="0"/>
        <w:autoSpaceDE w:val="0"/>
        <w:autoSpaceDN w:val="0"/>
        <w:adjustRightInd w:val="0"/>
        <w:rPr>
          <w:rFonts w:ascii="Times" w:eastAsia="MS Mincho" w:hAnsi="Times" w:cs="MS Mincho"/>
          <w:color w:val="000000"/>
          <w:sz w:val="22"/>
          <w:szCs w:val="22"/>
          <w:lang w:val="en-US"/>
        </w:rPr>
      </w:pPr>
      <w:r w:rsidRPr="007C5445">
        <w:rPr>
          <w:rFonts w:ascii="Times" w:hAnsi="Times" w:cs="Times"/>
          <w:color w:val="000000"/>
          <w:sz w:val="22"/>
          <w:szCs w:val="22"/>
          <w:lang w:val="en-US"/>
        </w:rPr>
        <w:t xml:space="preserve">[1] C. </w:t>
      </w:r>
      <w:proofErr w:type="spellStart"/>
      <w:r w:rsidRPr="007C5445">
        <w:rPr>
          <w:rFonts w:ascii="Times" w:hAnsi="Times" w:cs="Times"/>
          <w:color w:val="000000"/>
          <w:sz w:val="22"/>
          <w:szCs w:val="22"/>
          <w:lang w:val="en-US"/>
        </w:rPr>
        <w:t>Baral</w:t>
      </w:r>
      <w:proofErr w:type="spellEnd"/>
      <w:r w:rsidRPr="007C5445">
        <w:rPr>
          <w:rFonts w:ascii="Times" w:hAnsi="Times" w:cs="Times"/>
          <w:color w:val="000000"/>
          <w:sz w:val="22"/>
          <w:szCs w:val="22"/>
          <w:lang w:val="en-US"/>
        </w:rPr>
        <w:t xml:space="preserve">. Knowledge Representation, Reasoning and Declarative Problem Solving. Cambridge University Press, 2010. </w:t>
      </w:r>
      <w:r w:rsidRPr="007C5445">
        <w:rPr>
          <w:rFonts w:ascii="MS Mincho" w:eastAsia="MS Mincho" w:hAnsi="MS Mincho" w:cs="MS Mincho"/>
          <w:color w:val="000000"/>
          <w:sz w:val="22"/>
          <w:szCs w:val="22"/>
          <w:lang w:val="en-US"/>
        </w:rPr>
        <w:t>  </w:t>
      </w:r>
    </w:p>
    <w:p w14:paraId="7A027BDB" w14:textId="4CF2EA09" w:rsidR="008977A0" w:rsidRPr="007C5445" w:rsidRDefault="008977A0" w:rsidP="007C5445">
      <w:pPr>
        <w:widowControl w:val="0"/>
        <w:autoSpaceDE w:val="0"/>
        <w:autoSpaceDN w:val="0"/>
        <w:adjustRightInd w:val="0"/>
        <w:rPr>
          <w:rFonts w:ascii="Times" w:hAnsi="Times" w:cs="Times"/>
          <w:color w:val="000000"/>
          <w:sz w:val="22"/>
          <w:szCs w:val="22"/>
          <w:lang w:val="en-US"/>
        </w:rPr>
      </w:pPr>
      <w:r w:rsidRPr="00FE79DF">
        <w:rPr>
          <w:rFonts w:ascii="Times" w:hAnsi="Times" w:cs="Times"/>
          <w:color w:val="000000"/>
          <w:sz w:val="22"/>
          <w:szCs w:val="22"/>
          <w:lang w:val="en-US"/>
        </w:rPr>
        <w:t xml:space="preserve">[2] J. M. </w:t>
      </w:r>
      <w:proofErr w:type="spellStart"/>
      <w:r w:rsidRPr="00FE79DF">
        <w:rPr>
          <w:rFonts w:ascii="Times" w:hAnsi="Times" w:cs="Times"/>
          <w:color w:val="000000"/>
          <w:sz w:val="22"/>
          <w:szCs w:val="22"/>
          <w:lang w:val="en-US"/>
        </w:rPr>
        <w:t>Buescher</w:t>
      </w:r>
      <w:proofErr w:type="spellEnd"/>
      <w:r w:rsidRPr="00FE79DF">
        <w:rPr>
          <w:rFonts w:ascii="Times" w:hAnsi="Times" w:cs="Times"/>
          <w:color w:val="000000"/>
          <w:sz w:val="22"/>
          <w:szCs w:val="22"/>
          <w:lang w:val="en-US"/>
        </w:rPr>
        <w:t xml:space="preserve">, W. </w:t>
      </w:r>
      <w:proofErr w:type="spellStart"/>
      <w:r w:rsidRPr="00FE79DF">
        <w:rPr>
          <w:rFonts w:ascii="Times" w:hAnsi="Times" w:cs="Times"/>
          <w:color w:val="000000"/>
          <w:sz w:val="22"/>
          <w:szCs w:val="22"/>
          <w:lang w:val="en-US"/>
        </w:rPr>
        <w:t>Liebermeister</w:t>
      </w:r>
      <w:proofErr w:type="spellEnd"/>
      <w:r w:rsidRPr="00FE79DF">
        <w:rPr>
          <w:rFonts w:ascii="Times" w:hAnsi="Times" w:cs="Times"/>
          <w:color w:val="000000"/>
          <w:sz w:val="22"/>
          <w:szCs w:val="22"/>
          <w:lang w:val="en-US"/>
        </w:rPr>
        <w:t xml:space="preserve">, M. Jules, et </w:t>
      </w:r>
      <w:proofErr w:type="gramStart"/>
      <w:r w:rsidRPr="00FE79DF">
        <w:rPr>
          <w:rFonts w:ascii="Times" w:hAnsi="Times" w:cs="Times"/>
          <w:color w:val="000000"/>
          <w:sz w:val="22"/>
          <w:szCs w:val="22"/>
          <w:lang w:val="en-US"/>
        </w:rPr>
        <w:t>al .</w:t>
      </w:r>
      <w:proofErr w:type="gramEnd"/>
      <w:r w:rsidRPr="00FE79DF">
        <w:rPr>
          <w:rFonts w:ascii="Times" w:hAnsi="Times" w:cs="Times"/>
          <w:color w:val="000000"/>
          <w:sz w:val="22"/>
          <w:szCs w:val="22"/>
          <w:lang w:val="en-US"/>
        </w:rPr>
        <w:t xml:space="preserve"> </w:t>
      </w:r>
      <w:r w:rsidRPr="007C5445">
        <w:rPr>
          <w:rFonts w:ascii="Times" w:hAnsi="Times" w:cs="Times"/>
          <w:color w:val="000000"/>
          <w:sz w:val="22"/>
          <w:szCs w:val="22"/>
          <w:lang w:val="en-US"/>
        </w:rPr>
        <w:t xml:space="preserve">Global network reorganization during dynamic </w:t>
      </w:r>
      <w:r w:rsidRPr="007C5445">
        <w:rPr>
          <w:rFonts w:ascii="Times" w:hAnsi="Times" w:cs="Times"/>
          <w:color w:val="000000"/>
          <w:sz w:val="22"/>
          <w:szCs w:val="22"/>
          <w:lang w:val="en-US"/>
        </w:rPr>
        <w:lastRenderedPageBreak/>
        <w:t xml:space="preserve">adaptations of </w:t>
      </w:r>
      <w:r w:rsidRPr="007C5445">
        <w:rPr>
          <w:rFonts w:ascii="MS Mincho" w:eastAsia="MS Mincho" w:hAnsi="MS Mincho" w:cs="MS Mincho"/>
          <w:color w:val="000000"/>
          <w:sz w:val="22"/>
          <w:szCs w:val="22"/>
          <w:lang w:val="en-US"/>
        </w:rPr>
        <w:t> </w:t>
      </w:r>
      <w:r w:rsidRPr="007C5445">
        <w:rPr>
          <w:rFonts w:ascii="Times" w:hAnsi="Times" w:cs="Times"/>
          <w:color w:val="000000"/>
          <w:sz w:val="22"/>
          <w:szCs w:val="22"/>
          <w:lang w:val="en-US"/>
        </w:rPr>
        <w:t xml:space="preserve">Bacillus subtilis metabolism. Science, 335(6072) :1099–1103, Mar 2012. </w:t>
      </w:r>
      <w:r w:rsidRPr="007C5445">
        <w:rPr>
          <w:rFonts w:ascii="MS Mincho" w:eastAsia="MS Mincho" w:hAnsi="MS Mincho" w:cs="MS Mincho"/>
          <w:color w:val="000000"/>
          <w:sz w:val="22"/>
          <w:szCs w:val="22"/>
          <w:lang w:val="en-US"/>
        </w:rPr>
        <w:t> </w:t>
      </w:r>
      <w:r w:rsidRPr="007C5445">
        <w:rPr>
          <w:rFonts w:ascii="Times" w:hAnsi="Times" w:cs="Times"/>
          <w:color w:val="000000"/>
          <w:sz w:val="22"/>
          <w:szCs w:val="22"/>
          <w:lang w:val="en-US"/>
        </w:rPr>
        <w:t xml:space="preserve"> </w:t>
      </w:r>
    </w:p>
    <w:p w14:paraId="4C567F1D" w14:textId="11BDCC3F" w:rsidR="008977A0" w:rsidRPr="007C5445" w:rsidRDefault="008977A0" w:rsidP="007C5445">
      <w:pPr>
        <w:widowControl w:val="0"/>
        <w:autoSpaceDE w:val="0"/>
        <w:autoSpaceDN w:val="0"/>
        <w:adjustRightInd w:val="0"/>
        <w:rPr>
          <w:rFonts w:ascii="Times" w:hAnsi="Times" w:cs="Times"/>
          <w:color w:val="000000"/>
          <w:sz w:val="22"/>
          <w:szCs w:val="22"/>
          <w:lang w:val="en-US"/>
        </w:rPr>
      </w:pPr>
      <w:r w:rsidRPr="007C5445">
        <w:rPr>
          <w:rFonts w:ascii="Times" w:hAnsi="Times" w:cs="Times"/>
          <w:color w:val="000000"/>
          <w:sz w:val="22"/>
          <w:szCs w:val="22"/>
          <w:lang w:val="en-US"/>
        </w:rPr>
        <w:t xml:space="preserve">[3] C. </w:t>
      </w:r>
      <w:proofErr w:type="spellStart"/>
      <w:r w:rsidRPr="007C5445">
        <w:rPr>
          <w:rFonts w:ascii="Times" w:hAnsi="Times" w:cs="Times"/>
          <w:color w:val="000000"/>
          <w:sz w:val="22"/>
          <w:szCs w:val="22"/>
          <w:lang w:val="en-US"/>
        </w:rPr>
        <w:t>Frioux</w:t>
      </w:r>
      <w:proofErr w:type="spellEnd"/>
      <w:r w:rsidRPr="007C5445">
        <w:rPr>
          <w:rFonts w:ascii="Times" w:hAnsi="Times" w:cs="Times"/>
          <w:color w:val="000000"/>
          <w:sz w:val="22"/>
          <w:szCs w:val="22"/>
          <w:lang w:val="en-US"/>
        </w:rPr>
        <w:t xml:space="preserve">, T. Schaub, S. </w:t>
      </w:r>
      <w:proofErr w:type="spellStart"/>
      <w:r w:rsidRPr="007C5445">
        <w:rPr>
          <w:rFonts w:ascii="Times" w:hAnsi="Times" w:cs="Times"/>
          <w:color w:val="000000"/>
          <w:sz w:val="22"/>
          <w:szCs w:val="22"/>
          <w:lang w:val="en-US"/>
        </w:rPr>
        <w:t>Schellorn</w:t>
      </w:r>
      <w:proofErr w:type="spellEnd"/>
      <w:r w:rsidRPr="007C5445">
        <w:rPr>
          <w:rFonts w:ascii="Times" w:hAnsi="Times" w:cs="Times"/>
          <w:color w:val="000000"/>
          <w:sz w:val="22"/>
          <w:szCs w:val="22"/>
          <w:lang w:val="en-US"/>
        </w:rPr>
        <w:t xml:space="preserve">, A. Siegel, P. </w:t>
      </w:r>
      <w:proofErr w:type="spellStart"/>
      <w:r w:rsidRPr="007C5445">
        <w:rPr>
          <w:rFonts w:ascii="Times" w:hAnsi="Times" w:cs="Times"/>
          <w:color w:val="000000"/>
          <w:sz w:val="22"/>
          <w:szCs w:val="22"/>
          <w:lang w:val="en-US"/>
        </w:rPr>
        <w:t>Wanko</w:t>
      </w:r>
      <w:proofErr w:type="spellEnd"/>
      <w:r w:rsidRPr="007C5445">
        <w:rPr>
          <w:rFonts w:ascii="Times" w:hAnsi="Times" w:cs="Times"/>
          <w:color w:val="000000"/>
          <w:sz w:val="22"/>
          <w:szCs w:val="22"/>
          <w:lang w:val="en-US"/>
        </w:rPr>
        <w:t xml:space="preserve">, Hybrid Metabolic Network Completion, </w:t>
      </w:r>
      <w:proofErr w:type="gramStart"/>
      <w:r w:rsidRPr="007C5445">
        <w:rPr>
          <w:rFonts w:ascii="Times" w:hAnsi="Times" w:cs="Times"/>
          <w:color w:val="000000"/>
          <w:sz w:val="22"/>
          <w:szCs w:val="22"/>
          <w:lang w:val="en-US"/>
        </w:rPr>
        <w:t>in :</w:t>
      </w:r>
      <w:proofErr w:type="gramEnd"/>
      <w:r w:rsidRPr="007C5445">
        <w:rPr>
          <w:rFonts w:ascii="Times" w:hAnsi="Times" w:cs="Times"/>
          <w:color w:val="000000"/>
          <w:sz w:val="22"/>
          <w:szCs w:val="22"/>
          <w:lang w:val="en-US"/>
        </w:rPr>
        <w:t xml:space="preserve"> 14th International </w:t>
      </w:r>
      <w:r w:rsidRPr="007C5445">
        <w:rPr>
          <w:rFonts w:ascii="MS Mincho" w:eastAsia="MS Mincho" w:hAnsi="MS Mincho" w:cs="MS Mincho"/>
          <w:color w:val="000000"/>
          <w:sz w:val="22"/>
          <w:szCs w:val="22"/>
          <w:lang w:val="en-US"/>
        </w:rPr>
        <w:t> </w:t>
      </w:r>
      <w:r w:rsidRPr="007C5445">
        <w:rPr>
          <w:rFonts w:ascii="Times" w:hAnsi="Times" w:cs="Times"/>
          <w:color w:val="000000"/>
          <w:sz w:val="22"/>
          <w:szCs w:val="22"/>
          <w:lang w:val="en-US"/>
        </w:rPr>
        <w:t xml:space="preserve">Conference on Logic Programming and Nonmonotonic </w:t>
      </w:r>
      <w:proofErr w:type="spellStart"/>
      <w:r w:rsidRPr="007C5445">
        <w:rPr>
          <w:rFonts w:ascii="Times" w:hAnsi="Times" w:cs="Times"/>
          <w:color w:val="000000"/>
          <w:sz w:val="22"/>
          <w:szCs w:val="22"/>
          <w:lang w:val="en-US"/>
        </w:rPr>
        <w:t>Reaso</w:t>
      </w:r>
      <w:proofErr w:type="spellEnd"/>
      <w:r w:rsidRPr="007C5445">
        <w:rPr>
          <w:rFonts w:ascii="Times" w:hAnsi="Times" w:cs="Times"/>
          <w:color w:val="000000"/>
          <w:sz w:val="22"/>
          <w:szCs w:val="22"/>
          <w:lang w:val="en-US"/>
        </w:rPr>
        <w:t xml:space="preserve">- </w:t>
      </w:r>
      <w:proofErr w:type="spellStart"/>
      <w:r w:rsidRPr="007C5445">
        <w:rPr>
          <w:rFonts w:ascii="Times" w:hAnsi="Times" w:cs="Times"/>
          <w:color w:val="000000"/>
          <w:sz w:val="22"/>
          <w:szCs w:val="22"/>
          <w:lang w:val="en-US"/>
        </w:rPr>
        <w:t>ning</w:t>
      </w:r>
      <w:proofErr w:type="spellEnd"/>
      <w:r w:rsidRPr="007C5445">
        <w:rPr>
          <w:rFonts w:ascii="Times" w:hAnsi="Times" w:cs="Times"/>
          <w:color w:val="000000"/>
          <w:sz w:val="22"/>
          <w:szCs w:val="22"/>
          <w:lang w:val="en-US"/>
        </w:rPr>
        <w:t xml:space="preserve"> - LPNMR 2017, M. </w:t>
      </w:r>
      <w:proofErr w:type="spellStart"/>
      <w:r w:rsidRPr="007C5445">
        <w:rPr>
          <w:rFonts w:ascii="Times" w:hAnsi="Times" w:cs="Times"/>
          <w:color w:val="000000"/>
          <w:sz w:val="22"/>
          <w:szCs w:val="22"/>
          <w:lang w:val="en-US"/>
        </w:rPr>
        <w:t>Balduccini</w:t>
      </w:r>
      <w:proofErr w:type="spellEnd"/>
      <w:r w:rsidRPr="007C5445">
        <w:rPr>
          <w:rFonts w:ascii="Times" w:hAnsi="Times" w:cs="Times"/>
          <w:color w:val="000000"/>
          <w:sz w:val="22"/>
          <w:szCs w:val="22"/>
          <w:lang w:val="en-US"/>
        </w:rPr>
        <w:t xml:space="preserve">, T. </w:t>
      </w:r>
      <w:proofErr w:type="spellStart"/>
      <w:r w:rsidRPr="007C5445">
        <w:rPr>
          <w:rFonts w:ascii="Times" w:hAnsi="Times" w:cs="Times"/>
          <w:color w:val="000000"/>
          <w:sz w:val="22"/>
          <w:szCs w:val="22"/>
          <w:lang w:val="en-US"/>
        </w:rPr>
        <w:t>Janhunen</w:t>
      </w:r>
      <w:proofErr w:type="spellEnd"/>
      <w:r w:rsidRPr="007C5445">
        <w:rPr>
          <w:rFonts w:ascii="Times" w:hAnsi="Times" w:cs="Times"/>
          <w:color w:val="000000"/>
          <w:sz w:val="22"/>
          <w:szCs w:val="22"/>
          <w:lang w:val="en-US"/>
        </w:rPr>
        <w:t xml:space="preserve"> </w:t>
      </w:r>
      <w:r w:rsidRPr="007C5445">
        <w:rPr>
          <w:rFonts w:ascii="MS Mincho" w:eastAsia="MS Mincho" w:hAnsi="MS Mincho" w:cs="MS Mincho"/>
          <w:color w:val="000000"/>
          <w:sz w:val="22"/>
          <w:szCs w:val="22"/>
          <w:lang w:val="en-US"/>
        </w:rPr>
        <w:t> </w:t>
      </w:r>
      <w:r w:rsidRPr="007C5445">
        <w:rPr>
          <w:rFonts w:ascii="Times" w:hAnsi="Times" w:cs="Times"/>
          <w:color w:val="000000"/>
          <w:sz w:val="22"/>
          <w:szCs w:val="22"/>
          <w:lang w:val="en-US"/>
        </w:rPr>
        <w:t>(editors), Logic Programming and Nonmonotonic Reasoning, 10377, Springer, p</w:t>
      </w:r>
      <w:r w:rsidR="00860C84" w:rsidRPr="007C5445">
        <w:rPr>
          <w:rFonts w:ascii="Times" w:hAnsi="Times" w:cs="Times"/>
          <w:color w:val="000000"/>
          <w:sz w:val="22"/>
          <w:szCs w:val="22"/>
          <w:lang w:val="en-US"/>
        </w:rPr>
        <w:t xml:space="preserve">. 308–321, Espoo, Finland, </w:t>
      </w:r>
      <w:r w:rsidRPr="007C5445">
        <w:rPr>
          <w:rFonts w:ascii="Times" w:hAnsi="Times" w:cs="Times"/>
          <w:color w:val="000000"/>
          <w:sz w:val="22"/>
          <w:szCs w:val="22"/>
          <w:lang w:val="en-US"/>
        </w:rPr>
        <w:t xml:space="preserve">2017, </w:t>
      </w:r>
      <w:r w:rsidRPr="007C5445">
        <w:rPr>
          <w:rFonts w:ascii="MS Mincho" w:eastAsia="MS Mincho" w:hAnsi="MS Mincho" w:cs="MS Mincho"/>
          <w:color w:val="000000"/>
          <w:sz w:val="22"/>
          <w:szCs w:val="22"/>
          <w:lang w:val="en-US"/>
        </w:rPr>
        <w:t> </w:t>
      </w:r>
      <w:r w:rsidRPr="007C5445">
        <w:rPr>
          <w:rFonts w:ascii="Times" w:hAnsi="Times" w:cs="Times"/>
          <w:color w:val="000000"/>
          <w:sz w:val="22"/>
          <w:szCs w:val="22"/>
          <w:lang w:val="en-US"/>
        </w:rPr>
        <w:t xml:space="preserve"> </w:t>
      </w:r>
    </w:p>
    <w:p w14:paraId="1DAF7C11" w14:textId="77777777" w:rsidR="008F13EA" w:rsidRPr="007C5445" w:rsidRDefault="008977A0" w:rsidP="007C5445">
      <w:pPr>
        <w:widowControl w:val="0"/>
        <w:autoSpaceDE w:val="0"/>
        <w:autoSpaceDN w:val="0"/>
        <w:adjustRightInd w:val="0"/>
        <w:rPr>
          <w:rFonts w:ascii="Times" w:hAnsi="Times" w:cs="Times"/>
          <w:color w:val="000000"/>
          <w:sz w:val="22"/>
          <w:szCs w:val="22"/>
          <w:lang w:val="en-US"/>
        </w:rPr>
      </w:pPr>
      <w:r w:rsidRPr="007C5445">
        <w:rPr>
          <w:rFonts w:ascii="Times" w:hAnsi="Times" w:cs="Times"/>
          <w:color w:val="000000"/>
          <w:sz w:val="22"/>
          <w:szCs w:val="22"/>
          <w:lang w:val="en-US"/>
        </w:rPr>
        <w:t xml:space="preserve">[4] Martin </w:t>
      </w:r>
      <w:proofErr w:type="spellStart"/>
      <w:r w:rsidRPr="007C5445">
        <w:rPr>
          <w:rFonts w:ascii="Times" w:hAnsi="Times" w:cs="Times"/>
          <w:color w:val="000000"/>
          <w:sz w:val="22"/>
          <w:szCs w:val="22"/>
          <w:lang w:val="en-US"/>
        </w:rPr>
        <w:t>Gebser</w:t>
      </w:r>
      <w:proofErr w:type="spellEnd"/>
      <w:r w:rsidRPr="007C5445">
        <w:rPr>
          <w:rFonts w:ascii="Times" w:hAnsi="Times" w:cs="Times"/>
          <w:color w:val="000000"/>
          <w:sz w:val="22"/>
          <w:szCs w:val="22"/>
          <w:lang w:val="en-US"/>
        </w:rPr>
        <w:t xml:space="preserve">, Roland Kaminski, Benjamin Kaufmann, and </w:t>
      </w:r>
      <w:proofErr w:type="spellStart"/>
      <w:r w:rsidRPr="007C5445">
        <w:rPr>
          <w:rFonts w:ascii="Times" w:hAnsi="Times" w:cs="Times"/>
          <w:color w:val="000000"/>
          <w:sz w:val="22"/>
          <w:szCs w:val="22"/>
          <w:lang w:val="en-US"/>
        </w:rPr>
        <w:t>Torsten</w:t>
      </w:r>
      <w:proofErr w:type="spellEnd"/>
      <w:r w:rsidRPr="007C5445">
        <w:rPr>
          <w:rFonts w:ascii="Times" w:hAnsi="Times" w:cs="Times"/>
          <w:color w:val="000000"/>
          <w:sz w:val="22"/>
          <w:szCs w:val="22"/>
          <w:lang w:val="en-US"/>
        </w:rPr>
        <w:t xml:space="preserve"> Schaub. Answer Set Solving in Practice. Synthesis </w:t>
      </w:r>
      <w:r w:rsidRPr="007C5445">
        <w:rPr>
          <w:rFonts w:ascii="MS Mincho" w:eastAsia="MS Mincho" w:hAnsi="MS Mincho" w:cs="MS Mincho"/>
          <w:color w:val="000000"/>
          <w:sz w:val="22"/>
          <w:szCs w:val="22"/>
          <w:lang w:val="en-US"/>
        </w:rPr>
        <w:t> </w:t>
      </w:r>
      <w:r w:rsidRPr="007C5445">
        <w:rPr>
          <w:rFonts w:ascii="Times" w:hAnsi="Times" w:cs="Times"/>
          <w:color w:val="000000"/>
          <w:sz w:val="22"/>
          <w:szCs w:val="22"/>
          <w:lang w:val="en-US"/>
        </w:rPr>
        <w:t xml:space="preserve">Lectures on Artificial Intelligence and Machine Learning. Morgan and Claypool Publishers, 2012 </w:t>
      </w:r>
      <w:r w:rsidRPr="007C5445">
        <w:rPr>
          <w:rFonts w:ascii="MS Mincho" w:eastAsia="MS Mincho" w:hAnsi="MS Mincho" w:cs="MS Mincho"/>
          <w:color w:val="000000"/>
          <w:sz w:val="22"/>
          <w:szCs w:val="22"/>
          <w:lang w:val="en-US"/>
        </w:rPr>
        <w:t> </w:t>
      </w:r>
      <w:r w:rsidRPr="007C5445">
        <w:rPr>
          <w:rFonts w:ascii="Times" w:hAnsi="Times" w:cs="Times"/>
          <w:color w:val="000000"/>
          <w:sz w:val="22"/>
          <w:szCs w:val="22"/>
          <w:lang w:val="en-US"/>
        </w:rPr>
        <w:t xml:space="preserve"> </w:t>
      </w:r>
    </w:p>
    <w:p w14:paraId="2D574D6F" w14:textId="441318C5" w:rsidR="008977A0" w:rsidRPr="007C5445" w:rsidRDefault="00606E2B" w:rsidP="007C5445">
      <w:pPr>
        <w:widowControl w:val="0"/>
        <w:autoSpaceDE w:val="0"/>
        <w:autoSpaceDN w:val="0"/>
        <w:adjustRightInd w:val="0"/>
        <w:rPr>
          <w:rFonts w:ascii="Times" w:hAnsi="Times" w:cs="Times"/>
          <w:color w:val="000000"/>
          <w:sz w:val="22"/>
          <w:szCs w:val="22"/>
          <w:lang w:val="en-US"/>
        </w:rPr>
      </w:pPr>
      <w:r>
        <w:rPr>
          <w:rFonts w:ascii="Times" w:hAnsi="Times" w:cs="Times"/>
          <w:color w:val="000000"/>
          <w:sz w:val="22"/>
          <w:szCs w:val="22"/>
          <w:lang w:val="en-US"/>
        </w:rPr>
        <w:t>[5</w:t>
      </w:r>
      <w:r w:rsidR="008977A0" w:rsidRPr="007C5445">
        <w:rPr>
          <w:rFonts w:ascii="Times" w:hAnsi="Times" w:cs="Times"/>
          <w:color w:val="000000"/>
          <w:sz w:val="22"/>
          <w:szCs w:val="22"/>
          <w:lang w:val="en-US"/>
        </w:rPr>
        <w:t xml:space="preserve">] Radhakrishnan Mahadevan, Jeremy S Edwards, and Francis J Doyle. Dynamic flux balance analysis of diauxic growth </w:t>
      </w:r>
      <w:r w:rsidR="008977A0" w:rsidRPr="007C5445">
        <w:rPr>
          <w:rFonts w:ascii="MS Mincho" w:eastAsia="MS Mincho" w:hAnsi="MS Mincho" w:cs="MS Mincho"/>
          <w:color w:val="000000"/>
          <w:sz w:val="22"/>
          <w:szCs w:val="22"/>
          <w:lang w:val="en-US"/>
        </w:rPr>
        <w:t> </w:t>
      </w:r>
      <w:r w:rsidR="008977A0" w:rsidRPr="007C5445">
        <w:rPr>
          <w:rFonts w:ascii="Times" w:hAnsi="Times" w:cs="Times"/>
          <w:color w:val="000000"/>
          <w:sz w:val="22"/>
          <w:szCs w:val="22"/>
          <w:lang w:val="en-US"/>
        </w:rPr>
        <w:t xml:space="preserve">in </w:t>
      </w:r>
      <w:proofErr w:type="spellStart"/>
      <w:r w:rsidR="008977A0" w:rsidRPr="007C5445">
        <w:rPr>
          <w:rFonts w:ascii="Times" w:hAnsi="Times" w:cs="Times"/>
          <w:color w:val="000000"/>
          <w:sz w:val="22"/>
          <w:szCs w:val="22"/>
          <w:lang w:val="en-US"/>
        </w:rPr>
        <w:t>escherichia</w:t>
      </w:r>
      <w:proofErr w:type="spellEnd"/>
      <w:r w:rsidR="008977A0" w:rsidRPr="007C5445">
        <w:rPr>
          <w:rFonts w:ascii="Times" w:hAnsi="Times" w:cs="Times"/>
          <w:color w:val="000000"/>
          <w:sz w:val="22"/>
          <w:szCs w:val="22"/>
          <w:lang w:val="en-US"/>
        </w:rPr>
        <w:t xml:space="preserve"> coli. </w:t>
      </w:r>
      <w:r w:rsidR="008977A0" w:rsidRPr="007C5445">
        <w:rPr>
          <w:rFonts w:ascii="Times" w:hAnsi="Times" w:cs="Times"/>
          <w:i/>
          <w:iCs/>
          <w:color w:val="000000"/>
          <w:sz w:val="22"/>
          <w:szCs w:val="22"/>
          <w:lang w:val="en-US"/>
        </w:rPr>
        <w:t>Biophysical journal</w:t>
      </w:r>
      <w:r w:rsidR="008977A0" w:rsidRPr="007C5445">
        <w:rPr>
          <w:rFonts w:ascii="Times" w:hAnsi="Times" w:cs="Times"/>
          <w:color w:val="000000"/>
          <w:sz w:val="22"/>
          <w:szCs w:val="22"/>
          <w:lang w:val="en-US"/>
        </w:rPr>
        <w:t xml:space="preserve">, 83(3) :1331–1340, 2002. </w:t>
      </w:r>
      <w:r w:rsidR="008977A0" w:rsidRPr="007C5445">
        <w:rPr>
          <w:rFonts w:ascii="MS Mincho" w:eastAsia="MS Mincho" w:hAnsi="MS Mincho" w:cs="MS Mincho"/>
          <w:color w:val="000000"/>
          <w:sz w:val="22"/>
          <w:szCs w:val="22"/>
          <w:lang w:val="en-US"/>
        </w:rPr>
        <w:t> </w:t>
      </w:r>
      <w:r w:rsidR="008977A0" w:rsidRPr="007C5445">
        <w:rPr>
          <w:rFonts w:ascii="Times" w:hAnsi="Times" w:cs="Times"/>
          <w:color w:val="000000"/>
          <w:sz w:val="22"/>
          <w:szCs w:val="22"/>
          <w:lang w:val="en-US"/>
        </w:rPr>
        <w:t xml:space="preserve"> </w:t>
      </w:r>
    </w:p>
    <w:p w14:paraId="6F356459" w14:textId="35179C10" w:rsidR="00860C84" w:rsidRPr="00FE79DF" w:rsidRDefault="00606E2B" w:rsidP="007C5445">
      <w:pPr>
        <w:rPr>
          <w:rFonts w:ascii="Times" w:eastAsia="Times New Roman" w:hAnsi="Times" w:cs="Times New Roman"/>
          <w:sz w:val="22"/>
          <w:szCs w:val="22"/>
          <w:lang w:val="en-US" w:eastAsia="fr-FR"/>
        </w:rPr>
      </w:pPr>
      <w:r>
        <w:rPr>
          <w:rFonts w:ascii="Times" w:eastAsia="Times New Roman" w:hAnsi="Times" w:cs="Arial"/>
          <w:color w:val="303030"/>
          <w:sz w:val="22"/>
          <w:szCs w:val="22"/>
          <w:shd w:val="clear" w:color="auto" w:fill="FFFFFF"/>
          <w:lang w:val="en-US" w:eastAsia="fr-FR"/>
        </w:rPr>
        <w:t>[6</w:t>
      </w:r>
      <w:r w:rsidR="00860C84" w:rsidRPr="007C5445">
        <w:rPr>
          <w:rFonts w:ascii="Times" w:eastAsia="Times New Roman" w:hAnsi="Times" w:cs="Arial"/>
          <w:color w:val="303030"/>
          <w:sz w:val="22"/>
          <w:szCs w:val="22"/>
          <w:shd w:val="clear" w:color="auto" w:fill="FFFFFF"/>
          <w:lang w:val="en-US" w:eastAsia="fr-FR"/>
        </w:rPr>
        <w:t xml:space="preserve">] </w:t>
      </w:r>
      <w:proofErr w:type="spellStart"/>
      <w:r w:rsidR="00860C84" w:rsidRPr="00860C84">
        <w:rPr>
          <w:rFonts w:ascii="Times" w:eastAsia="Times New Roman" w:hAnsi="Times" w:cs="Arial"/>
          <w:color w:val="303030"/>
          <w:sz w:val="22"/>
          <w:szCs w:val="22"/>
          <w:shd w:val="clear" w:color="auto" w:fill="FFFFFF"/>
          <w:lang w:val="en-US" w:eastAsia="fr-FR"/>
        </w:rPr>
        <w:t>Marmiesse</w:t>
      </w:r>
      <w:proofErr w:type="spellEnd"/>
      <w:r w:rsidR="00860C84" w:rsidRPr="00860C84">
        <w:rPr>
          <w:rFonts w:ascii="Times" w:eastAsia="Times New Roman" w:hAnsi="Times" w:cs="Arial"/>
          <w:color w:val="303030"/>
          <w:sz w:val="22"/>
          <w:szCs w:val="22"/>
          <w:shd w:val="clear" w:color="auto" w:fill="FFFFFF"/>
          <w:lang w:val="en-US" w:eastAsia="fr-FR"/>
        </w:rPr>
        <w:t xml:space="preserve">, Lucas, </w:t>
      </w:r>
      <w:proofErr w:type="spellStart"/>
      <w:r w:rsidR="00860C84" w:rsidRPr="00860C84">
        <w:rPr>
          <w:rFonts w:ascii="Times" w:eastAsia="Times New Roman" w:hAnsi="Times" w:cs="Arial"/>
          <w:color w:val="303030"/>
          <w:sz w:val="22"/>
          <w:szCs w:val="22"/>
          <w:shd w:val="clear" w:color="auto" w:fill="FFFFFF"/>
          <w:lang w:val="en-US" w:eastAsia="fr-FR"/>
        </w:rPr>
        <w:t>Rémi</w:t>
      </w:r>
      <w:proofErr w:type="spellEnd"/>
      <w:r w:rsidR="00860C84" w:rsidRPr="00860C84">
        <w:rPr>
          <w:rFonts w:ascii="Times" w:eastAsia="Times New Roman" w:hAnsi="Times" w:cs="Arial"/>
          <w:color w:val="303030"/>
          <w:sz w:val="22"/>
          <w:szCs w:val="22"/>
          <w:shd w:val="clear" w:color="auto" w:fill="FFFFFF"/>
          <w:lang w:val="en-US" w:eastAsia="fr-FR"/>
        </w:rPr>
        <w:t xml:space="preserve"> </w:t>
      </w:r>
      <w:proofErr w:type="spellStart"/>
      <w:r w:rsidR="00860C84" w:rsidRPr="00860C84">
        <w:rPr>
          <w:rFonts w:ascii="Times" w:eastAsia="Times New Roman" w:hAnsi="Times" w:cs="Arial"/>
          <w:color w:val="303030"/>
          <w:sz w:val="22"/>
          <w:szCs w:val="22"/>
          <w:shd w:val="clear" w:color="auto" w:fill="FFFFFF"/>
          <w:lang w:val="en-US" w:eastAsia="fr-FR"/>
        </w:rPr>
        <w:t>Peyraud</w:t>
      </w:r>
      <w:proofErr w:type="spellEnd"/>
      <w:r w:rsidR="00860C84" w:rsidRPr="00860C84">
        <w:rPr>
          <w:rFonts w:ascii="Times" w:eastAsia="Times New Roman" w:hAnsi="Times" w:cs="Arial"/>
          <w:color w:val="303030"/>
          <w:sz w:val="22"/>
          <w:szCs w:val="22"/>
          <w:shd w:val="clear" w:color="auto" w:fill="FFFFFF"/>
          <w:lang w:val="en-US" w:eastAsia="fr-FR"/>
        </w:rPr>
        <w:t xml:space="preserve">, and </w:t>
      </w:r>
      <w:proofErr w:type="spellStart"/>
      <w:r w:rsidR="00860C84" w:rsidRPr="00860C84">
        <w:rPr>
          <w:rFonts w:ascii="Times" w:eastAsia="Times New Roman" w:hAnsi="Times" w:cs="Arial"/>
          <w:color w:val="303030"/>
          <w:sz w:val="22"/>
          <w:szCs w:val="22"/>
          <w:shd w:val="clear" w:color="auto" w:fill="FFFFFF"/>
          <w:lang w:val="en-US" w:eastAsia="fr-FR"/>
        </w:rPr>
        <w:t>Ludovic</w:t>
      </w:r>
      <w:proofErr w:type="spellEnd"/>
      <w:r w:rsidR="00860C84" w:rsidRPr="00860C84">
        <w:rPr>
          <w:rFonts w:ascii="Times" w:eastAsia="Times New Roman" w:hAnsi="Times" w:cs="Arial"/>
          <w:color w:val="303030"/>
          <w:sz w:val="22"/>
          <w:szCs w:val="22"/>
          <w:shd w:val="clear" w:color="auto" w:fill="FFFFFF"/>
          <w:lang w:val="en-US" w:eastAsia="fr-FR"/>
        </w:rPr>
        <w:t xml:space="preserve"> </w:t>
      </w:r>
      <w:proofErr w:type="spellStart"/>
      <w:r w:rsidR="00860C84" w:rsidRPr="00860C84">
        <w:rPr>
          <w:rFonts w:ascii="Times" w:eastAsia="Times New Roman" w:hAnsi="Times" w:cs="Arial"/>
          <w:color w:val="303030"/>
          <w:sz w:val="22"/>
          <w:szCs w:val="22"/>
          <w:shd w:val="clear" w:color="auto" w:fill="FFFFFF"/>
          <w:lang w:val="en-US" w:eastAsia="fr-FR"/>
        </w:rPr>
        <w:t>Cottret</w:t>
      </w:r>
      <w:proofErr w:type="spellEnd"/>
      <w:r w:rsidR="00860C84" w:rsidRPr="00860C84">
        <w:rPr>
          <w:rFonts w:ascii="Times" w:eastAsia="Times New Roman" w:hAnsi="Times" w:cs="Arial"/>
          <w:color w:val="303030"/>
          <w:sz w:val="22"/>
          <w:szCs w:val="22"/>
          <w:shd w:val="clear" w:color="auto" w:fill="FFFFFF"/>
          <w:lang w:val="en-US" w:eastAsia="fr-FR"/>
        </w:rPr>
        <w:t>. “</w:t>
      </w:r>
      <w:proofErr w:type="spellStart"/>
      <w:r w:rsidR="00860C84" w:rsidRPr="00860C84">
        <w:rPr>
          <w:rFonts w:ascii="Times" w:eastAsia="Times New Roman" w:hAnsi="Times" w:cs="Arial"/>
          <w:color w:val="303030"/>
          <w:sz w:val="22"/>
          <w:szCs w:val="22"/>
          <w:shd w:val="clear" w:color="auto" w:fill="FFFFFF"/>
          <w:lang w:val="en-US" w:eastAsia="fr-FR"/>
        </w:rPr>
        <w:t>FlexFlux</w:t>
      </w:r>
      <w:proofErr w:type="spellEnd"/>
      <w:r w:rsidR="00860C84" w:rsidRPr="00860C84">
        <w:rPr>
          <w:rFonts w:ascii="Times" w:eastAsia="Times New Roman" w:hAnsi="Times" w:cs="Arial"/>
          <w:color w:val="303030"/>
          <w:sz w:val="22"/>
          <w:szCs w:val="22"/>
          <w:shd w:val="clear" w:color="auto" w:fill="FFFFFF"/>
          <w:lang w:val="en-US" w:eastAsia="fr-FR"/>
        </w:rPr>
        <w:t>: Combining Metabolic Flux and Regulatory Network Analyses.”</w:t>
      </w:r>
      <w:r w:rsidR="00860C84" w:rsidRPr="007C5445">
        <w:rPr>
          <w:rFonts w:ascii="Times" w:eastAsia="Times New Roman" w:hAnsi="Times" w:cs="Arial"/>
          <w:color w:val="303030"/>
          <w:sz w:val="22"/>
          <w:szCs w:val="22"/>
          <w:shd w:val="clear" w:color="auto" w:fill="FFFFFF"/>
          <w:lang w:val="en-US" w:eastAsia="fr-FR"/>
        </w:rPr>
        <w:t> </w:t>
      </w:r>
      <w:r w:rsidR="00860C84" w:rsidRPr="00FE79DF">
        <w:rPr>
          <w:rFonts w:ascii="Times" w:eastAsia="Times New Roman" w:hAnsi="Times" w:cs="Arial"/>
          <w:i/>
          <w:iCs/>
          <w:color w:val="303030"/>
          <w:sz w:val="22"/>
          <w:szCs w:val="22"/>
          <w:lang w:val="en-US" w:eastAsia="fr-FR"/>
        </w:rPr>
        <w:t>BMC Systems Biology</w:t>
      </w:r>
      <w:r w:rsidR="00860C84" w:rsidRPr="00FE79DF">
        <w:rPr>
          <w:rFonts w:ascii="Times" w:eastAsia="Times New Roman" w:hAnsi="Times" w:cs="Arial"/>
          <w:color w:val="303030"/>
          <w:sz w:val="22"/>
          <w:szCs w:val="22"/>
          <w:shd w:val="clear" w:color="auto" w:fill="FFFFFF"/>
          <w:lang w:val="en-US" w:eastAsia="fr-FR"/>
        </w:rPr>
        <w:t> 9, 2015 </w:t>
      </w:r>
    </w:p>
    <w:p w14:paraId="09426342" w14:textId="307AE87C" w:rsidR="008977A0" w:rsidRPr="007C5445" w:rsidRDefault="00606E2B" w:rsidP="007C5445">
      <w:pPr>
        <w:widowControl w:val="0"/>
        <w:autoSpaceDE w:val="0"/>
        <w:autoSpaceDN w:val="0"/>
        <w:adjustRightInd w:val="0"/>
        <w:rPr>
          <w:rFonts w:ascii="Times" w:hAnsi="Times" w:cs="Times"/>
          <w:color w:val="000000"/>
          <w:sz w:val="22"/>
          <w:szCs w:val="22"/>
          <w:lang w:val="en-US"/>
        </w:rPr>
      </w:pPr>
      <w:r w:rsidRPr="00FE79DF">
        <w:rPr>
          <w:rFonts w:ascii="Times" w:hAnsi="Times" w:cs="Times"/>
          <w:color w:val="000000"/>
          <w:sz w:val="22"/>
          <w:szCs w:val="22"/>
          <w:lang w:val="en-US"/>
        </w:rPr>
        <w:t>[7</w:t>
      </w:r>
      <w:r w:rsidR="008977A0" w:rsidRPr="00FE79DF">
        <w:rPr>
          <w:rFonts w:ascii="Times" w:hAnsi="Times" w:cs="Times"/>
          <w:color w:val="000000"/>
          <w:sz w:val="22"/>
          <w:szCs w:val="22"/>
          <w:lang w:val="en-US"/>
        </w:rPr>
        <w:t xml:space="preserve">] S. </w:t>
      </w:r>
      <w:proofErr w:type="spellStart"/>
      <w:r w:rsidR="008977A0" w:rsidRPr="00FE79DF">
        <w:rPr>
          <w:rFonts w:ascii="Times" w:hAnsi="Times" w:cs="Times"/>
          <w:color w:val="000000"/>
          <w:sz w:val="22"/>
          <w:szCs w:val="22"/>
          <w:lang w:val="en-US"/>
        </w:rPr>
        <w:t>Videla</w:t>
      </w:r>
      <w:proofErr w:type="spellEnd"/>
      <w:r w:rsidR="008977A0" w:rsidRPr="00FE79DF">
        <w:rPr>
          <w:rFonts w:ascii="Times" w:hAnsi="Times" w:cs="Times"/>
          <w:color w:val="000000"/>
          <w:sz w:val="22"/>
          <w:szCs w:val="22"/>
          <w:lang w:val="en-US"/>
        </w:rPr>
        <w:t xml:space="preserve">, C. </w:t>
      </w:r>
      <w:proofErr w:type="spellStart"/>
      <w:r w:rsidR="008977A0" w:rsidRPr="00FE79DF">
        <w:rPr>
          <w:rFonts w:ascii="Times" w:hAnsi="Times" w:cs="Times"/>
          <w:color w:val="000000"/>
          <w:sz w:val="22"/>
          <w:szCs w:val="22"/>
          <w:lang w:val="en-US"/>
        </w:rPr>
        <w:t>Guziolowski</w:t>
      </w:r>
      <w:proofErr w:type="spellEnd"/>
      <w:r w:rsidR="008977A0" w:rsidRPr="00FE79DF">
        <w:rPr>
          <w:rFonts w:ascii="Times" w:hAnsi="Times" w:cs="Times"/>
          <w:color w:val="000000"/>
          <w:sz w:val="22"/>
          <w:szCs w:val="22"/>
          <w:lang w:val="en-US"/>
        </w:rPr>
        <w:t xml:space="preserve">, </w:t>
      </w:r>
      <w:proofErr w:type="gramStart"/>
      <w:r w:rsidR="008977A0" w:rsidRPr="00FE79DF">
        <w:rPr>
          <w:rFonts w:ascii="Times" w:hAnsi="Times" w:cs="Times"/>
          <w:color w:val="000000"/>
          <w:sz w:val="22"/>
          <w:szCs w:val="22"/>
          <w:lang w:val="en-US"/>
        </w:rPr>
        <w:t>F .</w:t>
      </w:r>
      <w:proofErr w:type="gramEnd"/>
      <w:r w:rsidR="008977A0" w:rsidRPr="00FE79DF">
        <w:rPr>
          <w:rFonts w:ascii="Times" w:hAnsi="Times" w:cs="Times"/>
          <w:color w:val="000000"/>
          <w:sz w:val="22"/>
          <w:szCs w:val="22"/>
          <w:lang w:val="en-US"/>
        </w:rPr>
        <w:t xml:space="preserve"> </w:t>
      </w:r>
      <w:proofErr w:type="spellStart"/>
      <w:r w:rsidR="008977A0" w:rsidRPr="007C5445">
        <w:rPr>
          <w:rFonts w:ascii="Times" w:hAnsi="Times" w:cs="Times"/>
          <w:color w:val="000000"/>
          <w:sz w:val="22"/>
          <w:szCs w:val="22"/>
          <w:lang w:val="en-US"/>
        </w:rPr>
        <w:t>Eduarti</w:t>
      </w:r>
      <w:proofErr w:type="spellEnd"/>
      <w:r w:rsidR="008977A0" w:rsidRPr="007C5445">
        <w:rPr>
          <w:rFonts w:ascii="Times" w:hAnsi="Times" w:cs="Times"/>
          <w:color w:val="000000"/>
          <w:sz w:val="22"/>
          <w:szCs w:val="22"/>
          <w:lang w:val="en-US"/>
        </w:rPr>
        <w:t xml:space="preserve"> et al, Learning Boolean logic models of signaling networks with ASP, Journal of </w:t>
      </w:r>
      <w:r w:rsidR="008977A0" w:rsidRPr="007C5445">
        <w:rPr>
          <w:rFonts w:ascii="MS Mincho" w:eastAsia="MS Mincho" w:hAnsi="MS Mincho" w:cs="MS Mincho"/>
          <w:color w:val="000000"/>
          <w:sz w:val="22"/>
          <w:szCs w:val="22"/>
          <w:lang w:val="en-US"/>
        </w:rPr>
        <w:t> </w:t>
      </w:r>
      <w:r w:rsidR="008977A0" w:rsidRPr="007C5445">
        <w:rPr>
          <w:rFonts w:ascii="Times" w:hAnsi="Times" w:cs="Times"/>
          <w:color w:val="000000"/>
          <w:sz w:val="22"/>
          <w:szCs w:val="22"/>
          <w:lang w:val="en-US"/>
        </w:rPr>
        <w:t>Theoretical Computer Science (TCS), 599, 2015</w:t>
      </w:r>
      <w:r w:rsidR="008977A0" w:rsidRPr="007C5445">
        <w:rPr>
          <w:rFonts w:ascii="MS Mincho" w:eastAsia="MS Mincho" w:hAnsi="MS Mincho" w:cs="MS Mincho"/>
          <w:color w:val="000000"/>
          <w:sz w:val="22"/>
          <w:szCs w:val="22"/>
          <w:lang w:val="en-US"/>
        </w:rPr>
        <w:t> </w:t>
      </w:r>
      <w:r w:rsidR="008977A0" w:rsidRPr="007C5445">
        <w:rPr>
          <w:rFonts w:ascii="Times" w:hAnsi="Times" w:cs="Times"/>
          <w:color w:val="000000"/>
          <w:sz w:val="22"/>
          <w:szCs w:val="22"/>
          <w:lang w:val="en-US"/>
        </w:rPr>
        <w:t xml:space="preserve"> </w:t>
      </w:r>
    </w:p>
    <w:p w14:paraId="52E69CD6" w14:textId="049C40D1" w:rsidR="008977A0" w:rsidRPr="007C5445" w:rsidRDefault="00606E2B" w:rsidP="007C5445">
      <w:pPr>
        <w:widowControl w:val="0"/>
        <w:autoSpaceDE w:val="0"/>
        <w:autoSpaceDN w:val="0"/>
        <w:adjustRightInd w:val="0"/>
        <w:rPr>
          <w:rFonts w:ascii="Times" w:hAnsi="Times" w:cs="Times"/>
          <w:color w:val="000000"/>
          <w:sz w:val="22"/>
          <w:szCs w:val="22"/>
          <w:lang w:val="en-US"/>
        </w:rPr>
      </w:pPr>
      <w:r>
        <w:rPr>
          <w:rFonts w:ascii="Times" w:hAnsi="Times" w:cs="Times"/>
          <w:color w:val="000000"/>
          <w:sz w:val="22"/>
          <w:szCs w:val="22"/>
          <w:lang w:val="en-US"/>
        </w:rPr>
        <w:t>[8</w:t>
      </w:r>
      <w:r w:rsidR="008977A0" w:rsidRPr="007C5445">
        <w:rPr>
          <w:rFonts w:ascii="Times" w:hAnsi="Times" w:cs="Times"/>
          <w:color w:val="000000"/>
          <w:sz w:val="22"/>
          <w:szCs w:val="22"/>
          <w:lang w:val="en-US"/>
        </w:rPr>
        <w:t xml:space="preserve">] S. </w:t>
      </w:r>
      <w:proofErr w:type="spellStart"/>
      <w:r w:rsidR="008977A0" w:rsidRPr="007C5445">
        <w:rPr>
          <w:rFonts w:ascii="Times" w:hAnsi="Times" w:cs="Times"/>
          <w:color w:val="000000"/>
          <w:sz w:val="22"/>
          <w:szCs w:val="22"/>
          <w:lang w:val="en-US"/>
        </w:rPr>
        <w:t>Videla</w:t>
      </w:r>
      <w:proofErr w:type="spellEnd"/>
      <w:r w:rsidR="008977A0" w:rsidRPr="007C5445">
        <w:rPr>
          <w:rFonts w:ascii="Times" w:hAnsi="Times" w:cs="Times"/>
          <w:color w:val="000000"/>
          <w:sz w:val="22"/>
          <w:szCs w:val="22"/>
          <w:lang w:val="en-US"/>
        </w:rPr>
        <w:t xml:space="preserve">, J. </w:t>
      </w:r>
      <w:proofErr w:type="spellStart"/>
      <w:r w:rsidR="008977A0" w:rsidRPr="007C5445">
        <w:rPr>
          <w:rFonts w:ascii="Times" w:hAnsi="Times" w:cs="Times"/>
          <w:color w:val="000000"/>
          <w:sz w:val="22"/>
          <w:szCs w:val="22"/>
          <w:lang w:val="en-US"/>
        </w:rPr>
        <w:t>Saez</w:t>
      </w:r>
      <w:proofErr w:type="spellEnd"/>
      <w:r w:rsidR="008977A0" w:rsidRPr="007C5445">
        <w:rPr>
          <w:rFonts w:ascii="Times" w:hAnsi="Times" w:cs="Times"/>
          <w:color w:val="000000"/>
          <w:sz w:val="22"/>
          <w:szCs w:val="22"/>
          <w:lang w:val="en-US"/>
        </w:rPr>
        <w:t xml:space="preserve">-Rodriguez, C. </w:t>
      </w:r>
      <w:proofErr w:type="spellStart"/>
      <w:r w:rsidR="008977A0" w:rsidRPr="007C5445">
        <w:rPr>
          <w:rFonts w:ascii="Times" w:hAnsi="Times" w:cs="Times"/>
          <w:color w:val="000000"/>
          <w:sz w:val="22"/>
          <w:szCs w:val="22"/>
          <w:lang w:val="en-US"/>
        </w:rPr>
        <w:t>Guziolowski</w:t>
      </w:r>
      <w:proofErr w:type="spellEnd"/>
      <w:r w:rsidR="008977A0" w:rsidRPr="007C5445">
        <w:rPr>
          <w:rFonts w:ascii="Times" w:hAnsi="Times" w:cs="Times"/>
          <w:color w:val="000000"/>
          <w:sz w:val="22"/>
          <w:szCs w:val="22"/>
          <w:lang w:val="en-US"/>
        </w:rPr>
        <w:t xml:space="preserve">, A. Siegel, </w:t>
      </w:r>
      <w:proofErr w:type="spellStart"/>
      <w:proofErr w:type="gramStart"/>
      <w:r w:rsidR="008977A0" w:rsidRPr="007C5445">
        <w:rPr>
          <w:rFonts w:ascii="Times" w:hAnsi="Times" w:cs="Times"/>
          <w:color w:val="000000"/>
          <w:sz w:val="22"/>
          <w:szCs w:val="22"/>
          <w:lang w:val="en-US"/>
        </w:rPr>
        <w:t>caspo</w:t>
      </w:r>
      <w:proofErr w:type="spellEnd"/>
      <w:r w:rsidR="008977A0" w:rsidRPr="007C5445">
        <w:rPr>
          <w:rFonts w:ascii="Times" w:hAnsi="Times" w:cs="Times"/>
          <w:color w:val="000000"/>
          <w:sz w:val="22"/>
          <w:szCs w:val="22"/>
          <w:lang w:val="en-US"/>
        </w:rPr>
        <w:t xml:space="preserve"> :</w:t>
      </w:r>
      <w:proofErr w:type="gramEnd"/>
      <w:r w:rsidR="008977A0" w:rsidRPr="007C5445">
        <w:rPr>
          <w:rFonts w:ascii="Times" w:hAnsi="Times" w:cs="Times"/>
          <w:color w:val="000000"/>
          <w:sz w:val="22"/>
          <w:szCs w:val="22"/>
          <w:lang w:val="en-US"/>
        </w:rPr>
        <w:t xml:space="preserve"> a toolbox for automated reasoning on the response of </w:t>
      </w:r>
      <w:r w:rsidR="008977A0" w:rsidRPr="007C5445">
        <w:rPr>
          <w:rFonts w:ascii="MS Mincho" w:eastAsia="MS Mincho" w:hAnsi="MS Mincho" w:cs="MS Mincho"/>
          <w:color w:val="000000"/>
          <w:sz w:val="22"/>
          <w:szCs w:val="22"/>
          <w:lang w:val="en-US"/>
        </w:rPr>
        <w:t> </w:t>
      </w:r>
      <w:r w:rsidR="008977A0" w:rsidRPr="007C5445">
        <w:rPr>
          <w:rFonts w:ascii="Times" w:hAnsi="Times" w:cs="Times"/>
          <w:color w:val="000000"/>
          <w:sz w:val="22"/>
          <w:szCs w:val="22"/>
          <w:lang w:val="en-US"/>
        </w:rPr>
        <w:t>logical signaling networks</w:t>
      </w:r>
      <w:r w:rsidR="00860C84" w:rsidRPr="007C5445">
        <w:rPr>
          <w:rFonts w:ascii="Times" w:hAnsi="Times" w:cs="Times"/>
          <w:color w:val="000000"/>
          <w:sz w:val="22"/>
          <w:szCs w:val="22"/>
          <w:lang w:val="en-US"/>
        </w:rPr>
        <w:t xml:space="preserve"> families, Bioinformatics, 2017</w:t>
      </w:r>
      <w:r w:rsidR="008977A0" w:rsidRPr="007C5445">
        <w:rPr>
          <w:rFonts w:ascii="Times" w:hAnsi="Times" w:cs="Times"/>
          <w:color w:val="000000"/>
          <w:sz w:val="22"/>
          <w:szCs w:val="22"/>
          <w:lang w:val="en-US"/>
        </w:rPr>
        <w:t xml:space="preserve"> </w:t>
      </w:r>
      <w:r w:rsidR="008977A0" w:rsidRPr="007C5445">
        <w:rPr>
          <w:rFonts w:ascii="MS Mincho" w:eastAsia="MS Mincho" w:hAnsi="MS Mincho" w:cs="MS Mincho"/>
          <w:color w:val="000000"/>
          <w:sz w:val="22"/>
          <w:szCs w:val="22"/>
          <w:lang w:val="en-US"/>
        </w:rPr>
        <w:t> </w:t>
      </w:r>
      <w:r w:rsidR="008977A0" w:rsidRPr="007C5445">
        <w:rPr>
          <w:rFonts w:ascii="Times" w:hAnsi="Times" w:cs="Times"/>
          <w:color w:val="000000"/>
          <w:sz w:val="22"/>
          <w:szCs w:val="22"/>
          <w:lang w:val="en-US"/>
        </w:rPr>
        <w:t xml:space="preserve"> </w:t>
      </w:r>
    </w:p>
    <w:p w14:paraId="741BB0FB" w14:textId="4A628544" w:rsidR="008977A0" w:rsidRDefault="008512D3" w:rsidP="007C5445">
      <w:pPr>
        <w:widowControl w:val="0"/>
        <w:autoSpaceDE w:val="0"/>
        <w:autoSpaceDN w:val="0"/>
        <w:adjustRightInd w:val="0"/>
        <w:rPr>
          <w:rFonts w:ascii="Times" w:hAnsi="Times" w:cs="Times"/>
          <w:color w:val="000000"/>
          <w:sz w:val="22"/>
          <w:szCs w:val="22"/>
          <w:lang w:val="en-US"/>
        </w:rPr>
      </w:pPr>
      <w:r>
        <w:rPr>
          <w:rFonts w:ascii="Times" w:hAnsi="Times" w:cs="Times"/>
          <w:color w:val="000000"/>
          <w:sz w:val="22"/>
          <w:szCs w:val="22"/>
          <w:lang w:val="en-US"/>
        </w:rPr>
        <w:t xml:space="preserve">[9] </w:t>
      </w:r>
      <w:proofErr w:type="spellStart"/>
      <w:r w:rsidRPr="008512D3">
        <w:rPr>
          <w:rFonts w:ascii="Times" w:hAnsi="Times" w:cs="Times"/>
          <w:color w:val="000000"/>
          <w:sz w:val="22"/>
          <w:szCs w:val="22"/>
          <w:lang w:val="en-US"/>
        </w:rPr>
        <w:t>Genin</w:t>
      </w:r>
      <w:proofErr w:type="spellEnd"/>
      <w:r w:rsidRPr="008512D3">
        <w:rPr>
          <w:rFonts w:ascii="Times" w:hAnsi="Times" w:cs="Times"/>
          <w:color w:val="000000"/>
          <w:sz w:val="22"/>
          <w:szCs w:val="22"/>
          <w:lang w:val="en-US"/>
        </w:rPr>
        <w:t xml:space="preserve">, S., Denny, T.P., </w:t>
      </w:r>
      <w:proofErr w:type="spellStart"/>
      <w:r w:rsidRPr="008512D3">
        <w:rPr>
          <w:rFonts w:ascii="Times" w:hAnsi="Times" w:cs="Times"/>
          <w:color w:val="000000"/>
          <w:sz w:val="22"/>
          <w:szCs w:val="22"/>
          <w:lang w:val="en-US"/>
        </w:rPr>
        <w:t>Pathogenomics</w:t>
      </w:r>
      <w:proofErr w:type="spellEnd"/>
      <w:r w:rsidRPr="008512D3">
        <w:rPr>
          <w:rFonts w:ascii="Times" w:hAnsi="Times" w:cs="Times"/>
          <w:color w:val="000000"/>
          <w:sz w:val="22"/>
          <w:szCs w:val="22"/>
          <w:lang w:val="en-US"/>
        </w:rPr>
        <w:t xml:space="preserve"> of the Ralstonia solanacearum Species Complex. </w:t>
      </w:r>
      <w:proofErr w:type="spellStart"/>
      <w:r w:rsidRPr="008512D3">
        <w:rPr>
          <w:rFonts w:ascii="Times" w:hAnsi="Times" w:cs="Times"/>
          <w:color w:val="000000"/>
          <w:sz w:val="22"/>
          <w:szCs w:val="22"/>
          <w:lang w:val="en-US"/>
        </w:rPr>
        <w:t>A</w:t>
      </w:r>
      <w:r>
        <w:rPr>
          <w:rFonts w:ascii="Times" w:hAnsi="Times" w:cs="Times"/>
          <w:color w:val="000000"/>
          <w:sz w:val="22"/>
          <w:szCs w:val="22"/>
          <w:lang w:val="en-US"/>
        </w:rPr>
        <w:t>nnu</w:t>
      </w:r>
      <w:proofErr w:type="spellEnd"/>
      <w:r>
        <w:rPr>
          <w:rFonts w:ascii="Times" w:hAnsi="Times" w:cs="Times"/>
          <w:color w:val="000000"/>
          <w:sz w:val="22"/>
          <w:szCs w:val="22"/>
          <w:lang w:val="en-US"/>
        </w:rPr>
        <w:t xml:space="preserve">. Rev. </w:t>
      </w:r>
      <w:proofErr w:type="spellStart"/>
      <w:r>
        <w:rPr>
          <w:rFonts w:ascii="Times" w:hAnsi="Times" w:cs="Times"/>
          <w:color w:val="000000"/>
          <w:sz w:val="22"/>
          <w:szCs w:val="22"/>
          <w:lang w:val="en-US"/>
        </w:rPr>
        <w:t>Phytopathol</w:t>
      </w:r>
      <w:proofErr w:type="spellEnd"/>
      <w:r>
        <w:rPr>
          <w:rFonts w:ascii="Times" w:hAnsi="Times" w:cs="Times"/>
          <w:color w:val="000000"/>
          <w:sz w:val="22"/>
          <w:szCs w:val="22"/>
          <w:lang w:val="en-US"/>
        </w:rPr>
        <w:t xml:space="preserve"> 50, 67–89, 2012</w:t>
      </w:r>
    </w:p>
    <w:p w14:paraId="6EAAC7FD" w14:textId="0A012120" w:rsidR="008512D3" w:rsidRDefault="008512D3" w:rsidP="007C5445">
      <w:pPr>
        <w:widowControl w:val="0"/>
        <w:autoSpaceDE w:val="0"/>
        <w:autoSpaceDN w:val="0"/>
        <w:adjustRightInd w:val="0"/>
        <w:rPr>
          <w:rFonts w:ascii="Times" w:hAnsi="Times" w:cs="Times"/>
          <w:color w:val="000000"/>
          <w:sz w:val="22"/>
          <w:szCs w:val="22"/>
          <w:lang w:val="en-US"/>
        </w:rPr>
      </w:pPr>
      <w:r>
        <w:rPr>
          <w:rFonts w:ascii="Times" w:hAnsi="Times" w:cs="Times"/>
          <w:color w:val="000000"/>
          <w:sz w:val="22"/>
          <w:szCs w:val="22"/>
          <w:lang w:val="en-US"/>
        </w:rPr>
        <w:t>[10]</w:t>
      </w:r>
      <w:r w:rsidR="00636232">
        <w:rPr>
          <w:rFonts w:ascii="Times" w:hAnsi="Times" w:cs="Times"/>
          <w:color w:val="000000"/>
          <w:sz w:val="22"/>
          <w:szCs w:val="22"/>
          <w:lang w:val="en-US"/>
        </w:rPr>
        <w:t xml:space="preserve"> </w:t>
      </w:r>
      <w:proofErr w:type="spellStart"/>
      <w:r w:rsidR="00636232" w:rsidRPr="00636232">
        <w:rPr>
          <w:rFonts w:ascii="Times" w:hAnsi="Times" w:cs="Times"/>
          <w:color w:val="000000"/>
          <w:sz w:val="22"/>
          <w:szCs w:val="22"/>
          <w:lang w:val="en-US"/>
        </w:rPr>
        <w:t>Peyraud</w:t>
      </w:r>
      <w:proofErr w:type="spellEnd"/>
      <w:r w:rsidR="00636232" w:rsidRPr="00636232">
        <w:rPr>
          <w:rFonts w:ascii="Times" w:hAnsi="Times" w:cs="Times"/>
          <w:color w:val="000000"/>
          <w:sz w:val="22"/>
          <w:szCs w:val="22"/>
          <w:lang w:val="en-US"/>
        </w:rPr>
        <w:t xml:space="preserve">, R., </w:t>
      </w:r>
      <w:proofErr w:type="spellStart"/>
      <w:r w:rsidR="00636232" w:rsidRPr="00636232">
        <w:rPr>
          <w:rFonts w:ascii="Times" w:hAnsi="Times" w:cs="Times"/>
          <w:color w:val="000000"/>
          <w:sz w:val="22"/>
          <w:szCs w:val="22"/>
          <w:lang w:val="en-US"/>
        </w:rPr>
        <w:t>Cottret</w:t>
      </w:r>
      <w:proofErr w:type="spellEnd"/>
      <w:r w:rsidR="00636232" w:rsidRPr="00636232">
        <w:rPr>
          <w:rFonts w:ascii="Times" w:hAnsi="Times" w:cs="Times"/>
          <w:color w:val="000000"/>
          <w:sz w:val="22"/>
          <w:szCs w:val="22"/>
          <w:lang w:val="en-US"/>
        </w:rPr>
        <w:t xml:space="preserve">, L., </w:t>
      </w:r>
      <w:proofErr w:type="spellStart"/>
      <w:r w:rsidR="00636232" w:rsidRPr="00636232">
        <w:rPr>
          <w:rFonts w:ascii="Times" w:hAnsi="Times" w:cs="Times"/>
          <w:color w:val="000000"/>
          <w:sz w:val="22"/>
          <w:szCs w:val="22"/>
          <w:lang w:val="en-US"/>
        </w:rPr>
        <w:t>Marmiesse</w:t>
      </w:r>
      <w:proofErr w:type="spellEnd"/>
      <w:r w:rsidR="00636232" w:rsidRPr="00636232">
        <w:rPr>
          <w:rFonts w:ascii="Times" w:hAnsi="Times" w:cs="Times"/>
          <w:color w:val="000000"/>
          <w:sz w:val="22"/>
          <w:szCs w:val="22"/>
          <w:lang w:val="en-US"/>
        </w:rPr>
        <w:t xml:space="preserve">, L., </w:t>
      </w:r>
      <w:proofErr w:type="spellStart"/>
      <w:r w:rsidR="00636232" w:rsidRPr="00636232">
        <w:rPr>
          <w:rFonts w:ascii="Times" w:hAnsi="Times" w:cs="Times"/>
          <w:color w:val="000000"/>
          <w:sz w:val="22"/>
          <w:szCs w:val="22"/>
          <w:lang w:val="en-US"/>
        </w:rPr>
        <w:t>Gouzy</w:t>
      </w:r>
      <w:proofErr w:type="spellEnd"/>
      <w:r w:rsidR="00636232" w:rsidRPr="00636232">
        <w:rPr>
          <w:rFonts w:ascii="Times" w:hAnsi="Times" w:cs="Times"/>
          <w:color w:val="000000"/>
          <w:sz w:val="22"/>
          <w:szCs w:val="22"/>
          <w:lang w:val="en-US"/>
        </w:rPr>
        <w:t xml:space="preserve">, J., </w:t>
      </w:r>
      <w:proofErr w:type="spellStart"/>
      <w:r w:rsidR="00636232" w:rsidRPr="00636232">
        <w:rPr>
          <w:rFonts w:ascii="Times" w:hAnsi="Times" w:cs="Times"/>
          <w:color w:val="000000"/>
          <w:sz w:val="22"/>
          <w:szCs w:val="22"/>
          <w:lang w:val="en-US"/>
        </w:rPr>
        <w:t>Genin</w:t>
      </w:r>
      <w:proofErr w:type="spellEnd"/>
      <w:r w:rsidR="00636232" w:rsidRPr="00636232">
        <w:rPr>
          <w:rFonts w:ascii="Times" w:hAnsi="Times" w:cs="Times"/>
          <w:color w:val="000000"/>
          <w:sz w:val="22"/>
          <w:szCs w:val="22"/>
          <w:lang w:val="en-US"/>
        </w:rPr>
        <w:t xml:space="preserve">, S., A Resource Allocation Trade-Off between Virulence and Proliferation Drives Metabolic Versatility in the Plant Pathogen Ralstonia solanacearum. </w:t>
      </w:r>
      <w:proofErr w:type="spellStart"/>
      <w:r w:rsidR="00636232" w:rsidRPr="00636232">
        <w:rPr>
          <w:rFonts w:ascii="Times" w:hAnsi="Times" w:cs="Times"/>
          <w:color w:val="000000"/>
          <w:sz w:val="22"/>
          <w:szCs w:val="22"/>
          <w:lang w:val="en-US"/>
        </w:rPr>
        <w:t>PLoS</w:t>
      </w:r>
      <w:proofErr w:type="spellEnd"/>
      <w:r w:rsidR="00636232" w:rsidRPr="00636232">
        <w:rPr>
          <w:rFonts w:ascii="Times" w:hAnsi="Times" w:cs="Times"/>
          <w:color w:val="000000"/>
          <w:sz w:val="22"/>
          <w:szCs w:val="22"/>
          <w:lang w:val="en-US"/>
        </w:rPr>
        <w:t xml:space="preserve"> </w:t>
      </w:r>
      <w:proofErr w:type="spellStart"/>
      <w:r w:rsidR="00636232" w:rsidRPr="00636232">
        <w:rPr>
          <w:rFonts w:ascii="Times" w:hAnsi="Times" w:cs="Times"/>
          <w:color w:val="000000"/>
          <w:sz w:val="22"/>
          <w:szCs w:val="22"/>
          <w:lang w:val="en-US"/>
        </w:rPr>
        <w:t>Pathog</w:t>
      </w:r>
      <w:proofErr w:type="spellEnd"/>
      <w:r w:rsidR="00636232" w:rsidRPr="00636232">
        <w:rPr>
          <w:rFonts w:ascii="Times" w:hAnsi="Times" w:cs="Times"/>
          <w:color w:val="000000"/>
          <w:sz w:val="22"/>
          <w:szCs w:val="22"/>
          <w:lang w:val="en-US"/>
        </w:rPr>
        <w:t>. 12, e1005939</w:t>
      </w:r>
      <w:r w:rsidR="00636232">
        <w:rPr>
          <w:rFonts w:ascii="Times" w:hAnsi="Times" w:cs="Times"/>
          <w:color w:val="000000"/>
          <w:sz w:val="22"/>
          <w:szCs w:val="22"/>
          <w:lang w:val="en-US"/>
        </w:rPr>
        <w:t xml:space="preserve">, </w:t>
      </w:r>
      <w:r w:rsidR="00636232" w:rsidRPr="00636232">
        <w:rPr>
          <w:rFonts w:ascii="Times" w:hAnsi="Times" w:cs="Times"/>
          <w:color w:val="000000"/>
          <w:sz w:val="22"/>
          <w:szCs w:val="22"/>
          <w:lang w:val="en-US"/>
        </w:rPr>
        <w:t>2016.</w:t>
      </w:r>
    </w:p>
    <w:p w14:paraId="656174F5" w14:textId="69E3DAB1" w:rsidR="000D3F1C" w:rsidRPr="008977A0" w:rsidRDefault="008512D3" w:rsidP="00223088">
      <w:pPr>
        <w:widowControl w:val="0"/>
        <w:autoSpaceDE w:val="0"/>
        <w:autoSpaceDN w:val="0"/>
        <w:adjustRightInd w:val="0"/>
        <w:rPr>
          <w:lang w:val="en-US"/>
        </w:rPr>
      </w:pPr>
      <w:r>
        <w:rPr>
          <w:rFonts w:ascii="Times" w:hAnsi="Times" w:cs="Times"/>
          <w:color w:val="000000"/>
          <w:sz w:val="22"/>
          <w:szCs w:val="22"/>
          <w:lang w:val="en-US"/>
        </w:rPr>
        <w:t>[11]</w:t>
      </w:r>
      <w:r w:rsidR="00223088">
        <w:rPr>
          <w:rFonts w:ascii="Times" w:hAnsi="Times" w:cs="Times"/>
          <w:color w:val="000000"/>
          <w:sz w:val="22"/>
          <w:szCs w:val="22"/>
          <w:lang w:val="en-US"/>
        </w:rPr>
        <w:t xml:space="preserve"> </w:t>
      </w:r>
      <w:proofErr w:type="spellStart"/>
      <w:r w:rsidR="00223088" w:rsidRPr="00223088">
        <w:rPr>
          <w:rFonts w:ascii="Times" w:hAnsi="Times" w:cs="Times"/>
          <w:color w:val="000000"/>
          <w:sz w:val="22"/>
          <w:szCs w:val="22"/>
          <w:lang w:val="en-US"/>
        </w:rPr>
        <w:t>Peyraud</w:t>
      </w:r>
      <w:proofErr w:type="spellEnd"/>
      <w:r w:rsidR="00223088" w:rsidRPr="00223088">
        <w:rPr>
          <w:rFonts w:ascii="Times" w:hAnsi="Times" w:cs="Times"/>
          <w:color w:val="000000"/>
          <w:sz w:val="22"/>
          <w:szCs w:val="22"/>
          <w:lang w:val="en-US"/>
        </w:rPr>
        <w:t xml:space="preserve">, R., </w:t>
      </w:r>
      <w:proofErr w:type="spellStart"/>
      <w:r w:rsidR="00223088" w:rsidRPr="00223088">
        <w:rPr>
          <w:rFonts w:ascii="Times" w:hAnsi="Times" w:cs="Times"/>
          <w:color w:val="000000"/>
          <w:sz w:val="22"/>
          <w:szCs w:val="22"/>
          <w:lang w:val="en-US"/>
        </w:rPr>
        <w:t>Cottret</w:t>
      </w:r>
      <w:proofErr w:type="spellEnd"/>
      <w:r w:rsidR="00223088" w:rsidRPr="00223088">
        <w:rPr>
          <w:rFonts w:ascii="Times" w:hAnsi="Times" w:cs="Times"/>
          <w:color w:val="000000"/>
          <w:sz w:val="22"/>
          <w:szCs w:val="22"/>
          <w:lang w:val="en-US"/>
        </w:rPr>
        <w:t xml:space="preserve">, L., </w:t>
      </w:r>
      <w:proofErr w:type="spellStart"/>
      <w:r w:rsidR="00223088" w:rsidRPr="00223088">
        <w:rPr>
          <w:rFonts w:ascii="Times" w:hAnsi="Times" w:cs="Times"/>
          <w:color w:val="000000"/>
          <w:sz w:val="22"/>
          <w:szCs w:val="22"/>
          <w:lang w:val="en-US"/>
        </w:rPr>
        <w:t>Marmiesse</w:t>
      </w:r>
      <w:proofErr w:type="spellEnd"/>
      <w:r w:rsidR="00223088" w:rsidRPr="00223088">
        <w:rPr>
          <w:rFonts w:ascii="Times" w:hAnsi="Times" w:cs="Times"/>
          <w:color w:val="000000"/>
          <w:sz w:val="22"/>
          <w:szCs w:val="22"/>
          <w:lang w:val="en-US"/>
        </w:rPr>
        <w:t xml:space="preserve">, L., </w:t>
      </w:r>
      <w:proofErr w:type="spellStart"/>
      <w:r w:rsidR="00223088" w:rsidRPr="00223088">
        <w:rPr>
          <w:rFonts w:ascii="Times" w:hAnsi="Times" w:cs="Times"/>
          <w:color w:val="000000"/>
          <w:sz w:val="22"/>
          <w:szCs w:val="22"/>
          <w:lang w:val="en-US"/>
        </w:rPr>
        <w:t>Genin</w:t>
      </w:r>
      <w:proofErr w:type="spellEnd"/>
      <w:r w:rsidR="00223088" w:rsidRPr="00223088">
        <w:rPr>
          <w:rFonts w:ascii="Times" w:hAnsi="Times" w:cs="Times"/>
          <w:color w:val="000000"/>
          <w:sz w:val="22"/>
          <w:szCs w:val="22"/>
          <w:lang w:val="en-US"/>
        </w:rPr>
        <w:t xml:space="preserve">, S., Control of primary metabolism by a virulence regulatory network promotes robustness in a plant pathogen. Nat. </w:t>
      </w:r>
      <w:proofErr w:type="spellStart"/>
      <w:r w:rsidR="00223088" w:rsidRPr="00223088">
        <w:rPr>
          <w:rFonts w:ascii="Times" w:hAnsi="Times" w:cs="Times"/>
          <w:color w:val="000000"/>
          <w:sz w:val="22"/>
          <w:szCs w:val="22"/>
          <w:lang w:val="en-US"/>
        </w:rPr>
        <w:t>Commun</w:t>
      </w:r>
      <w:proofErr w:type="spellEnd"/>
      <w:r w:rsidR="00223088" w:rsidRPr="00223088">
        <w:rPr>
          <w:rFonts w:ascii="Times" w:hAnsi="Times" w:cs="Times"/>
          <w:color w:val="000000"/>
          <w:sz w:val="22"/>
          <w:szCs w:val="22"/>
          <w:lang w:val="en-US"/>
        </w:rPr>
        <w:t xml:space="preserve">. 9. </w:t>
      </w:r>
      <w:r w:rsidR="00223088" w:rsidRPr="00223088">
        <w:rPr>
          <w:rFonts w:ascii="Times" w:hAnsi="Times" w:cs="Times"/>
          <w:color w:val="000000"/>
          <w:sz w:val="22"/>
          <w:szCs w:val="22"/>
          <w:lang w:val="en-US"/>
        </w:rPr>
        <w:t>2018.</w:t>
      </w:r>
    </w:p>
    <w:sectPr w:rsidR="000D3F1C" w:rsidRPr="008977A0" w:rsidSect="00FC1923">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D59ED"/>
    <w:multiLevelType w:val="multilevel"/>
    <w:tmpl w:val="2288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A0"/>
    <w:rsid w:val="000032EE"/>
    <w:rsid w:val="00007A26"/>
    <w:rsid w:val="00066520"/>
    <w:rsid w:val="000E2044"/>
    <w:rsid w:val="000F52EF"/>
    <w:rsid w:val="000F77AD"/>
    <w:rsid w:val="00170E79"/>
    <w:rsid w:val="001750B0"/>
    <w:rsid w:val="001A2602"/>
    <w:rsid w:val="001C713A"/>
    <w:rsid w:val="00220B5E"/>
    <w:rsid w:val="00223088"/>
    <w:rsid w:val="002360E0"/>
    <w:rsid w:val="0024465A"/>
    <w:rsid w:val="00252EF5"/>
    <w:rsid w:val="003016F4"/>
    <w:rsid w:val="0033287B"/>
    <w:rsid w:val="0036088D"/>
    <w:rsid w:val="003A0612"/>
    <w:rsid w:val="003D6B99"/>
    <w:rsid w:val="0042172C"/>
    <w:rsid w:val="004F25CD"/>
    <w:rsid w:val="004F3809"/>
    <w:rsid w:val="005625BE"/>
    <w:rsid w:val="005662B2"/>
    <w:rsid w:val="00584965"/>
    <w:rsid w:val="005B0A67"/>
    <w:rsid w:val="005C788C"/>
    <w:rsid w:val="005D13EF"/>
    <w:rsid w:val="00606E2B"/>
    <w:rsid w:val="00633C48"/>
    <w:rsid w:val="00636232"/>
    <w:rsid w:val="00640730"/>
    <w:rsid w:val="00650DAB"/>
    <w:rsid w:val="006951D9"/>
    <w:rsid w:val="006A66E3"/>
    <w:rsid w:val="006C09B3"/>
    <w:rsid w:val="006D51EA"/>
    <w:rsid w:val="007B55A3"/>
    <w:rsid w:val="007C5445"/>
    <w:rsid w:val="008463B9"/>
    <w:rsid w:val="008512D3"/>
    <w:rsid w:val="00860C84"/>
    <w:rsid w:val="008977A0"/>
    <w:rsid w:val="008E2F04"/>
    <w:rsid w:val="008F13EA"/>
    <w:rsid w:val="0090566C"/>
    <w:rsid w:val="0095056A"/>
    <w:rsid w:val="00A42B4B"/>
    <w:rsid w:val="00AF7067"/>
    <w:rsid w:val="00B0715B"/>
    <w:rsid w:val="00C170FE"/>
    <w:rsid w:val="00CA01C8"/>
    <w:rsid w:val="00CB3493"/>
    <w:rsid w:val="00CF6B72"/>
    <w:rsid w:val="00D17340"/>
    <w:rsid w:val="00D713BD"/>
    <w:rsid w:val="00EA62DB"/>
    <w:rsid w:val="00FA07F5"/>
    <w:rsid w:val="00FB1DE3"/>
    <w:rsid w:val="00FE7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A2CA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60C84"/>
  </w:style>
  <w:style w:type="character" w:styleId="lev">
    <w:name w:val="Strong"/>
    <w:basedOn w:val="Policepardfaut"/>
    <w:uiPriority w:val="22"/>
    <w:qFormat/>
    <w:rsid w:val="00640730"/>
    <w:rPr>
      <w:b/>
      <w:bCs/>
    </w:rPr>
  </w:style>
  <w:style w:type="character" w:styleId="Lienhypertexte">
    <w:name w:val="Hyperlink"/>
    <w:basedOn w:val="Policepardfaut"/>
    <w:uiPriority w:val="99"/>
    <w:unhideWhenUsed/>
    <w:rsid w:val="00640730"/>
    <w:rPr>
      <w:color w:val="0563C1" w:themeColor="hyperlink"/>
      <w:u w:val="single"/>
    </w:rPr>
  </w:style>
  <w:style w:type="character" w:styleId="Lienhypertextesuivivisit">
    <w:name w:val="FollowedHyperlink"/>
    <w:basedOn w:val="Policepardfaut"/>
    <w:uiPriority w:val="99"/>
    <w:semiHidden/>
    <w:unhideWhenUsed/>
    <w:rsid w:val="00CF6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6990">
      <w:bodyDiv w:val="1"/>
      <w:marLeft w:val="0"/>
      <w:marRight w:val="0"/>
      <w:marTop w:val="0"/>
      <w:marBottom w:val="0"/>
      <w:divBdr>
        <w:top w:val="none" w:sz="0" w:space="0" w:color="auto"/>
        <w:left w:val="none" w:sz="0" w:space="0" w:color="auto"/>
        <w:bottom w:val="none" w:sz="0" w:space="0" w:color="auto"/>
        <w:right w:val="none" w:sz="0" w:space="0" w:color="auto"/>
      </w:divBdr>
    </w:div>
    <w:div w:id="517548768">
      <w:bodyDiv w:val="1"/>
      <w:marLeft w:val="0"/>
      <w:marRight w:val="0"/>
      <w:marTop w:val="0"/>
      <w:marBottom w:val="0"/>
      <w:divBdr>
        <w:top w:val="none" w:sz="0" w:space="0" w:color="auto"/>
        <w:left w:val="none" w:sz="0" w:space="0" w:color="auto"/>
        <w:bottom w:val="none" w:sz="0" w:space="0" w:color="auto"/>
        <w:right w:val="none" w:sz="0" w:space="0" w:color="auto"/>
      </w:divBdr>
    </w:div>
    <w:div w:id="1020202146">
      <w:bodyDiv w:val="1"/>
      <w:marLeft w:val="0"/>
      <w:marRight w:val="0"/>
      <w:marTop w:val="0"/>
      <w:marBottom w:val="0"/>
      <w:divBdr>
        <w:top w:val="none" w:sz="0" w:space="0" w:color="auto"/>
        <w:left w:val="none" w:sz="0" w:space="0" w:color="auto"/>
        <w:bottom w:val="none" w:sz="0" w:space="0" w:color="auto"/>
        <w:right w:val="none" w:sz="0" w:space="0" w:color="auto"/>
      </w:divBdr>
    </w:div>
    <w:div w:id="1105615551">
      <w:bodyDiv w:val="1"/>
      <w:marLeft w:val="0"/>
      <w:marRight w:val="0"/>
      <w:marTop w:val="0"/>
      <w:marBottom w:val="0"/>
      <w:divBdr>
        <w:top w:val="none" w:sz="0" w:space="0" w:color="auto"/>
        <w:left w:val="none" w:sz="0" w:space="0" w:color="auto"/>
        <w:bottom w:val="none" w:sz="0" w:space="0" w:color="auto"/>
        <w:right w:val="none" w:sz="0" w:space="0" w:color="auto"/>
      </w:divBdr>
    </w:div>
    <w:div w:id="1983733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ine.baroukh@inra.fr" TargetMode="External"/><Relationship Id="rId5" Type="http://schemas.openxmlformats.org/officeDocument/2006/relationships/hyperlink" Target="mailto:anne.siegel@irisa.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4828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Siegel</dc:creator>
  <cp:keywords/>
  <dc:description/>
  <cp:lastModifiedBy>cbaroukh</cp:lastModifiedBy>
  <cp:revision>2</cp:revision>
  <cp:lastPrinted>2018-09-04T16:58:00Z</cp:lastPrinted>
  <dcterms:created xsi:type="dcterms:W3CDTF">2018-09-06T07:06:00Z</dcterms:created>
  <dcterms:modified xsi:type="dcterms:W3CDTF">2018-09-06T07:06:00Z</dcterms:modified>
</cp:coreProperties>
</file>